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2C" w:rsidRPr="007C4C2C" w:rsidRDefault="007C4C2C" w:rsidP="007C4C2C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7C4C2C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7C4C2C" w:rsidRPr="007C4C2C" w:rsidRDefault="007C4C2C" w:rsidP="007C4C2C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7C4C2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7C4C2C" w:rsidRPr="007C4C2C" w:rsidRDefault="007C4C2C" w:rsidP="007C4C2C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7C4C2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7C4C2C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7C4C2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7C4C2C" w:rsidRPr="007C4C2C" w:rsidRDefault="007C4C2C" w:rsidP="007C4C2C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7C4C2C" w:rsidRPr="007C4C2C" w:rsidRDefault="007C4C2C" w:rsidP="007C4C2C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7C4C2C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7C4C2C" w:rsidRPr="007C4C2C" w:rsidRDefault="007C4C2C" w:rsidP="007C4C2C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7C4C2C" w:rsidRPr="007C4C2C" w:rsidRDefault="007C4C2C" w:rsidP="007C4C2C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08.10.2019                                                                                               № 3754-ПА</w:t>
      </w:r>
    </w:p>
    <w:p w:rsidR="007C4C2C" w:rsidRPr="007C4C2C" w:rsidRDefault="007C4C2C" w:rsidP="007C4C2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C4C2C" w:rsidRPr="007C4C2C" w:rsidRDefault="007C4C2C" w:rsidP="007C4C2C">
      <w:pPr>
        <w:spacing w:after="0" w:line="240" w:lineRule="auto"/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г. Люберцы</w:t>
      </w:r>
    </w:p>
    <w:p w:rsidR="007C4C2C" w:rsidRPr="007C4C2C" w:rsidRDefault="007C4C2C" w:rsidP="007C4C2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C4C2C" w:rsidRPr="007C4C2C" w:rsidRDefault="007C4C2C" w:rsidP="007C4C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C4C2C">
        <w:rPr>
          <w:rFonts w:ascii="Arial" w:hAnsi="Arial" w:cs="Arial"/>
          <w:b/>
          <w:sz w:val="24"/>
          <w:szCs w:val="24"/>
        </w:rPr>
        <w:t>Об утверждении муниципальной программы</w:t>
      </w:r>
    </w:p>
    <w:p w:rsidR="007C4C2C" w:rsidRPr="007C4C2C" w:rsidRDefault="007C4C2C" w:rsidP="007C4C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C4C2C">
        <w:rPr>
          <w:rFonts w:ascii="Arial" w:hAnsi="Arial" w:cs="Arial"/>
          <w:b/>
          <w:sz w:val="24"/>
          <w:szCs w:val="24"/>
        </w:rPr>
        <w:t>«Развитие и функционирование дорожно-транспортного комплекса»</w:t>
      </w:r>
    </w:p>
    <w:p w:rsidR="007C4C2C" w:rsidRPr="007C4C2C" w:rsidRDefault="007C4C2C" w:rsidP="007C4C2C">
      <w:pPr>
        <w:pStyle w:val="a3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C4C2C" w:rsidRPr="007C4C2C" w:rsidRDefault="007C4C2C" w:rsidP="007C4C2C">
      <w:pPr>
        <w:pStyle w:val="a3"/>
        <w:rPr>
          <w:rFonts w:ascii="Arial" w:hAnsi="Arial" w:cs="Arial"/>
          <w:sz w:val="24"/>
          <w:szCs w:val="24"/>
        </w:rPr>
      </w:pPr>
    </w:p>
    <w:p w:rsidR="007C4C2C" w:rsidRPr="007C4C2C" w:rsidRDefault="007C4C2C" w:rsidP="007C4C2C">
      <w:pPr>
        <w:pStyle w:val="a3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7C4C2C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Постановлением администрации муниципального образования городской округ Люберцы 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 </w:t>
      </w:r>
      <w:r w:rsidRPr="007C4C2C">
        <w:rPr>
          <w:rFonts w:ascii="Arial" w:hAnsi="Arial" w:cs="Arial"/>
          <w:bCs/>
          <w:color w:val="000000"/>
          <w:sz w:val="24"/>
          <w:szCs w:val="24"/>
        </w:rPr>
        <w:t>Распоряжением Главы муниципального образования городской округ Люберцы</w:t>
      </w:r>
      <w:proofErr w:type="gramEnd"/>
      <w:r w:rsidRPr="007C4C2C">
        <w:rPr>
          <w:rFonts w:ascii="Arial" w:hAnsi="Arial" w:cs="Arial"/>
          <w:bCs/>
          <w:color w:val="000000"/>
          <w:sz w:val="24"/>
          <w:szCs w:val="24"/>
        </w:rPr>
        <w:t xml:space="preserve"> Московской области от 21.06.2017    № 1-РГ «О наделении полномочиями Первого заместителя Главы администрации», </w:t>
      </w:r>
      <w:r w:rsidRPr="007C4C2C">
        <w:rPr>
          <w:rFonts w:ascii="Arial" w:hAnsi="Arial" w:cs="Arial"/>
          <w:sz w:val="24"/>
          <w:szCs w:val="24"/>
        </w:rPr>
        <w:t>постановляю:</w:t>
      </w:r>
    </w:p>
    <w:p w:rsidR="007C4C2C" w:rsidRPr="007C4C2C" w:rsidRDefault="007C4C2C" w:rsidP="007C4C2C">
      <w:pPr>
        <w:pStyle w:val="a3"/>
        <w:rPr>
          <w:rFonts w:ascii="Arial" w:hAnsi="Arial" w:cs="Arial"/>
          <w:sz w:val="24"/>
          <w:szCs w:val="24"/>
        </w:rPr>
      </w:pPr>
    </w:p>
    <w:p w:rsidR="007C4C2C" w:rsidRPr="007C4C2C" w:rsidRDefault="007C4C2C" w:rsidP="007C4C2C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Утвердить муниципальную программу «Развитие и функционирование дорожно-транспортного комплекса» (прилагается).</w:t>
      </w:r>
    </w:p>
    <w:p w:rsidR="007C4C2C" w:rsidRPr="007C4C2C" w:rsidRDefault="007C4C2C" w:rsidP="007C4C2C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Настоящее Постановление вступает в силу с момента его подписания и распространяется на правоотношения, возникшие с 01.01.2020 г.</w:t>
      </w:r>
    </w:p>
    <w:p w:rsidR="007C4C2C" w:rsidRPr="007C4C2C" w:rsidRDefault="007C4C2C" w:rsidP="007C4C2C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7C4C2C" w:rsidRPr="007C4C2C" w:rsidRDefault="007C4C2C" w:rsidP="007C4C2C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7C4C2C">
        <w:rPr>
          <w:rFonts w:ascii="Arial" w:hAnsi="Arial" w:cs="Arial"/>
          <w:sz w:val="24"/>
          <w:szCs w:val="24"/>
        </w:rPr>
        <w:t>Контроль за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7C4C2C">
        <w:rPr>
          <w:rFonts w:ascii="Arial" w:hAnsi="Arial" w:cs="Arial"/>
          <w:sz w:val="24"/>
          <w:szCs w:val="24"/>
        </w:rPr>
        <w:t>Грошевика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 Р.Т.</w:t>
      </w:r>
    </w:p>
    <w:p w:rsidR="007C4C2C" w:rsidRPr="007C4C2C" w:rsidRDefault="007C4C2C" w:rsidP="007C4C2C">
      <w:pPr>
        <w:jc w:val="both"/>
        <w:rPr>
          <w:rFonts w:ascii="Arial" w:hAnsi="Arial" w:cs="Arial"/>
          <w:sz w:val="24"/>
          <w:szCs w:val="24"/>
        </w:rPr>
      </w:pPr>
    </w:p>
    <w:p w:rsidR="007C4C2C" w:rsidRPr="007C4C2C" w:rsidRDefault="007C4C2C" w:rsidP="007C4C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7C4C2C" w:rsidRPr="007C4C2C" w:rsidRDefault="007C4C2C" w:rsidP="007C4C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Главы администрации                                                                      И.Г. Назарьева</w:t>
      </w:r>
    </w:p>
    <w:p w:rsidR="007C4C2C" w:rsidRPr="007C4C2C" w:rsidRDefault="007C4C2C" w:rsidP="007C4C2C">
      <w:pPr>
        <w:pStyle w:val="a3"/>
        <w:ind w:hanging="142"/>
        <w:rPr>
          <w:rFonts w:ascii="Arial" w:hAnsi="Arial" w:cs="Arial"/>
          <w:sz w:val="24"/>
          <w:szCs w:val="24"/>
        </w:rPr>
        <w:sectPr w:rsidR="007C4C2C" w:rsidRPr="007C4C2C" w:rsidSect="007C4C2C">
          <w:headerReference w:type="default" r:id="rId8"/>
          <w:footerReference w:type="default" r:id="rId9"/>
          <w:pgSz w:w="11906" w:h="16838"/>
          <w:pgMar w:top="567" w:right="567" w:bottom="567" w:left="567" w:header="0" w:footer="0" w:gutter="0"/>
          <w:cols w:space="720"/>
          <w:noEndnote/>
          <w:docGrid w:linePitch="299"/>
        </w:sectPr>
      </w:pPr>
    </w:p>
    <w:p w:rsidR="00691724" w:rsidRPr="007C4C2C" w:rsidRDefault="00691724" w:rsidP="00691724">
      <w:pPr>
        <w:pStyle w:val="a3"/>
        <w:ind w:firstLine="10065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691724" w:rsidRPr="007C4C2C" w:rsidRDefault="00691724" w:rsidP="00691724">
      <w:pPr>
        <w:pStyle w:val="a3"/>
        <w:ind w:firstLine="10065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691724" w:rsidRPr="007C4C2C" w:rsidRDefault="00691724" w:rsidP="00691724">
      <w:pPr>
        <w:pStyle w:val="a3"/>
        <w:ind w:firstLine="10065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муниципального образования</w:t>
      </w:r>
    </w:p>
    <w:p w:rsidR="00691724" w:rsidRPr="007C4C2C" w:rsidRDefault="00691724" w:rsidP="00691724">
      <w:pPr>
        <w:pStyle w:val="a3"/>
        <w:ind w:firstLine="10065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691724" w:rsidRPr="007C4C2C" w:rsidRDefault="0009352D" w:rsidP="00691724">
      <w:pPr>
        <w:pStyle w:val="a3"/>
        <w:ind w:firstLine="10065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от «08</w:t>
      </w:r>
      <w:r w:rsidR="00691724" w:rsidRPr="007C4C2C">
        <w:rPr>
          <w:rFonts w:ascii="Arial" w:hAnsi="Arial" w:cs="Arial"/>
          <w:sz w:val="24"/>
          <w:szCs w:val="24"/>
        </w:rPr>
        <w:t>»</w:t>
      </w:r>
      <w:r w:rsidRPr="007C4C2C">
        <w:rPr>
          <w:rFonts w:ascii="Arial" w:hAnsi="Arial" w:cs="Arial"/>
          <w:sz w:val="24"/>
          <w:szCs w:val="24"/>
        </w:rPr>
        <w:t xml:space="preserve"> октября 2019 г. № 3754-ПА</w:t>
      </w:r>
    </w:p>
    <w:p w:rsidR="00691724" w:rsidRPr="007C4C2C" w:rsidRDefault="00691724" w:rsidP="00691724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149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4"/>
        <w:gridCol w:w="1976"/>
        <w:gridCol w:w="1191"/>
        <w:gridCol w:w="1191"/>
        <w:gridCol w:w="1191"/>
        <w:gridCol w:w="1148"/>
        <w:gridCol w:w="1449"/>
      </w:tblGrid>
      <w:tr w:rsidR="00691724" w:rsidRPr="007C4C2C" w:rsidTr="007C4C2C">
        <w:trPr>
          <w:trHeight w:val="20"/>
        </w:trPr>
        <w:tc>
          <w:tcPr>
            <w:tcW w:w="149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691724" w:rsidRPr="007C4C2C" w:rsidRDefault="00D8632D" w:rsidP="00D8632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Московской области «Развитие и функционирование дорожно-транспортного комплекса»</w:t>
            </w:r>
          </w:p>
        </w:tc>
      </w:tr>
      <w:tr w:rsidR="00691724" w:rsidRPr="007C4C2C" w:rsidTr="007C4C2C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7C4C2C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1. Удовлетворение потребностей населения в транспортных услугах</w:t>
            </w:r>
          </w:p>
          <w:p w:rsidR="002B3EDD" w:rsidRPr="007C4C2C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 Повышение безопасности участников дорожного движения, снижение смертности от дорожно-транспортных происшествий</w:t>
            </w:r>
          </w:p>
          <w:p w:rsidR="002B3EDD" w:rsidRPr="007C4C2C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комфортной городской среды обитания</w:t>
            </w:r>
          </w:p>
          <w:p w:rsidR="00691724" w:rsidRPr="007C4C2C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4. </w:t>
            </w:r>
            <w:r w:rsidR="00691724"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Обеспечить функционирование и развитие (совершенствование) автомобильных дорог общего пользования местного значения</w:t>
            </w:r>
          </w:p>
          <w:p w:rsidR="00691724" w:rsidRPr="007C4C2C" w:rsidRDefault="00691724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91724" w:rsidRPr="007C4C2C" w:rsidTr="007C4C2C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7C4C2C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 Организация транспортного обслуживания населения</w:t>
            </w:r>
          </w:p>
          <w:p w:rsidR="002B3EDD" w:rsidRPr="007C4C2C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беспечить содержание и ремонт дорог общего пользования местного значения</w:t>
            </w:r>
          </w:p>
          <w:p w:rsidR="002B3EDD" w:rsidRPr="007C4C2C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2B3EDD" w:rsidRPr="007C4C2C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 Создание муниципальных платных парковок</w:t>
            </w:r>
          </w:p>
          <w:p w:rsidR="002B3EDD" w:rsidRPr="007C4C2C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91724" w:rsidRPr="007C4C2C" w:rsidTr="007C4C2C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3303C9" w:rsidP="003303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Р.Т. </w:t>
            </w:r>
            <w:proofErr w:type="spell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Грошевик</w:t>
            </w:r>
            <w:proofErr w:type="spell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="00691724" w:rsidRPr="007C4C2C">
              <w:rPr>
                <w:rFonts w:ascii="Arial" w:hAnsi="Arial" w:cs="Arial"/>
                <w:color w:val="000000"/>
                <w:sz w:val="24"/>
                <w:szCs w:val="24"/>
              </w:rPr>
              <w:t>Заместитель Главы администрации городского округа Люберцы Московской области</w:t>
            </w:r>
          </w:p>
        </w:tc>
      </w:tr>
      <w:tr w:rsidR="00691724" w:rsidRPr="007C4C2C" w:rsidTr="007C4C2C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0F44DE" w:rsidP="0045060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</w:t>
            </w:r>
            <w:r w:rsidR="00450609"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администрации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 Московской области</w:t>
            </w:r>
          </w:p>
        </w:tc>
      </w:tr>
      <w:tr w:rsidR="00691724" w:rsidRPr="007C4C2C" w:rsidTr="007C4C2C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691724" w:rsidP="000F44D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2020 -2024 г.</w:t>
            </w:r>
          </w:p>
        </w:tc>
      </w:tr>
      <w:tr w:rsidR="00691724" w:rsidRPr="007C4C2C" w:rsidTr="007C4C2C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7C4C2C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 Пассажирский транспорт общего пользования</w:t>
            </w:r>
          </w:p>
          <w:p w:rsidR="002B3EDD" w:rsidRPr="007C4C2C" w:rsidRDefault="002B3EDD" w:rsidP="002B3ED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 Дороги Подмосковья</w:t>
            </w:r>
          </w:p>
          <w:p w:rsidR="00691724" w:rsidRPr="007C4C2C" w:rsidRDefault="00691724" w:rsidP="000F44DE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91724" w:rsidRPr="007C4C2C" w:rsidTr="007C4C2C">
        <w:trPr>
          <w:trHeight w:val="20"/>
        </w:trPr>
        <w:tc>
          <w:tcPr>
            <w:tcW w:w="68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154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691724" w:rsidRPr="007C4C2C" w:rsidTr="007C4C2C">
        <w:trPr>
          <w:trHeight w:val="20"/>
        </w:trPr>
        <w:tc>
          <w:tcPr>
            <w:tcW w:w="68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691724" w:rsidRPr="007C4C2C" w:rsidTr="007C4C2C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2B3ED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1 417,00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2B3ED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2B3ED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3303C9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3303C9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3303C9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691724" w:rsidRPr="007C4C2C" w:rsidTr="007C4C2C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91724" w:rsidRPr="007C4C2C" w:rsidRDefault="00691724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7C4C2C" w:rsidRDefault="007E7D1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2 223 108,46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7E7D1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454 963,8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7E7D1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441 518,4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7E7D1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440 575,4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7E7D1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443 275,4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91724" w:rsidRPr="007C4C2C" w:rsidRDefault="007E7D1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442 775,41</w:t>
            </w:r>
          </w:p>
        </w:tc>
      </w:tr>
      <w:tr w:rsidR="002B3EDD" w:rsidRPr="007C4C2C" w:rsidTr="007C4C2C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B3EDD" w:rsidRPr="007C4C2C" w:rsidRDefault="002B3EDD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7C4C2C" w:rsidRDefault="002B3ED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7C4C2C" w:rsidRDefault="002B3ED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7C4C2C" w:rsidRDefault="002B3ED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7C4C2C" w:rsidRDefault="002B3ED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7C4C2C" w:rsidRDefault="002B3ED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B3EDD" w:rsidRPr="007C4C2C" w:rsidRDefault="002B3EDD" w:rsidP="003303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E7D1D" w:rsidRPr="007C4C2C" w:rsidTr="007C4C2C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E7D1D" w:rsidRPr="007C4C2C" w:rsidRDefault="007E7D1D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E7D1D" w:rsidRPr="007C4C2C" w:rsidRDefault="007E7D1D" w:rsidP="007708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2 226 025,46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E7D1D" w:rsidRPr="007C4C2C" w:rsidRDefault="007E7D1D" w:rsidP="0073530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457 273,82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E7D1D" w:rsidRPr="007C4C2C" w:rsidRDefault="007E7D1D" w:rsidP="0073530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442 125,41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E7D1D" w:rsidRPr="007C4C2C" w:rsidRDefault="007E7D1D" w:rsidP="00E454B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440 575,41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E7D1D" w:rsidRPr="007C4C2C" w:rsidRDefault="007E7D1D" w:rsidP="00E454B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443 275,41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E7D1D" w:rsidRPr="007C4C2C" w:rsidRDefault="007E7D1D" w:rsidP="00E454B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442 775,41</w:t>
            </w:r>
          </w:p>
        </w:tc>
      </w:tr>
      <w:tr w:rsidR="007E7D1D" w:rsidRPr="007C4C2C" w:rsidTr="007C4C2C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E7D1D" w:rsidRPr="007C4C2C" w:rsidRDefault="007E7D1D" w:rsidP="002A6AF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E7D1D" w:rsidRPr="007C4C2C" w:rsidRDefault="007E7D1D" w:rsidP="002A6AF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(капитальный ремонт) сети автомобильных дорог общего пользования местного </w:t>
            </w:r>
            <w:r w:rsidR="00450609"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значения </w:t>
            </w:r>
            <w:r w:rsidR="00CD5C86"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тыс. </w:t>
            </w:r>
            <w:proofErr w:type="spell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180,00 (ежегодно)</w:t>
            </w:r>
          </w:p>
          <w:p w:rsidR="007E7D1D" w:rsidRPr="007C4C2C" w:rsidRDefault="007E7D1D" w:rsidP="002A6AF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Ремонт (капитальный ремонт) сети автомобильных дорог общего пол</w:t>
            </w:r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ьзования местного значения  </w:t>
            </w:r>
            <w:proofErr w:type="gramStart"/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>км</w:t>
            </w:r>
            <w:proofErr w:type="gramEnd"/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24,00 (ежегодно)</w:t>
            </w:r>
          </w:p>
          <w:p w:rsidR="007E7D1D" w:rsidRPr="007C4C2C" w:rsidRDefault="007E7D1D" w:rsidP="002A6AF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Создание парковочного пространства на улично-дорожной сети (оценивается на конец года в разрезе исто</w:t>
            </w:r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чников финансирования) </w:t>
            </w:r>
            <w:proofErr w:type="spellStart"/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>маш</w:t>
            </w:r>
            <w:proofErr w:type="spellEnd"/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>/мест – 30,00 (ежегодно)</w:t>
            </w:r>
          </w:p>
          <w:p w:rsidR="007E7D1D" w:rsidRPr="007C4C2C" w:rsidRDefault="007E7D1D" w:rsidP="002A6AF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 каждой дороги хозяин - Доля бесхозяйных дорог, принятых в муниципальную собственность 100%</w:t>
            </w:r>
          </w:p>
          <w:p w:rsidR="007E7D1D" w:rsidRPr="007C4C2C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Ликвидация мест концентрации дор</w:t>
            </w:r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>ожно-транспортных происшествий штук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–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>(ежегодно)</w:t>
            </w:r>
          </w:p>
          <w:p w:rsidR="007E7D1D" w:rsidRPr="007C4C2C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>штук –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20</w:t>
            </w:r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>(ежегодно)</w:t>
            </w:r>
          </w:p>
          <w:p w:rsidR="007E7D1D" w:rsidRPr="007C4C2C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>штук – 1,00 (ежегодно)</w:t>
            </w:r>
          </w:p>
          <w:p w:rsidR="007E7D1D" w:rsidRPr="007C4C2C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Доля поездок,</w:t>
            </w:r>
            <w:r w:rsidRPr="007C4C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оплаченных посредством безналичных расчётов, в общем количестве оплаченных пассажирами поездок на конец года. Достижение</w:t>
            </w:r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 –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>,00 (ежегодно)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</w:p>
          <w:p w:rsidR="007E7D1D" w:rsidRPr="007C4C2C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Соблюдение расписания на автобусных маршрутах, Достижение </w:t>
            </w:r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процент –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="001E66BA"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(ежегодно)</w:t>
            </w:r>
          </w:p>
          <w:p w:rsidR="007E7D1D" w:rsidRPr="007C4C2C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 населения до  7,</w:t>
            </w:r>
            <w:r w:rsidR="00301A19" w:rsidRPr="007C4C2C">
              <w:rPr>
                <w:rFonts w:ascii="Arial" w:hAnsi="Arial" w:cs="Arial"/>
                <w:color w:val="000000"/>
                <w:sz w:val="24"/>
                <w:szCs w:val="24"/>
              </w:rPr>
              <w:t>89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случаев</w:t>
            </w:r>
            <w:r w:rsidR="00301A19"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к 2024 г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7E7D1D" w:rsidRPr="007C4C2C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Количество созданных муницип</w:t>
            </w:r>
            <w:r w:rsidR="0023694B" w:rsidRPr="007C4C2C">
              <w:rPr>
                <w:rFonts w:ascii="Arial" w:hAnsi="Arial" w:cs="Arial"/>
                <w:sz w:val="24"/>
                <w:szCs w:val="24"/>
              </w:rPr>
              <w:t xml:space="preserve">альных платных парковок - </w:t>
            </w:r>
            <w:r w:rsidR="00245C0F" w:rsidRPr="007C4C2C">
              <w:rPr>
                <w:rFonts w:ascii="Arial" w:hAnsi="Arial" w:cs="Arial"/>
                <w:sz w:val="24"/>
                <w:szCs w:val="24"/>
              </w:rPr>
              <w:t>1</w:t>
            </w:r>
            <w:r w:rsidR="00AE7ADD" w:rsidRPr="007C4C2C">
              <w:rPr>
                <w:rFonts w:ascii="Arial" w:hAnsi="Arial" w:cs="Arial"/>
                <w:sz w:val="24"/>
                <w:szCs w:val="24"/>
              </w:rPr>
              <w:t>4</w:t>
            </w:r>
            <w:r w:rsidR="0023694B" w:rsidRPr="007C4C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4C2C">
              <w:rPr>
                <w:rFonts w:ascii="Arial" w:hAnsi="Arial" w:cs="Arial"/>
                <w:sz w:val="24"/>
                <w:szCs w:val="24"/>
              </w:rPr>
              <w:t>шт.</w:t>
            </w:r>
            <w:r w:rsidR="0023694B" w:rsidRPr="007C4C2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45C0F" w:rsidRPr="007C4C2C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Количество созданных парковочных мест для легкового транспорта –</w:t>
            </w:r>
            <w:r w:rsidR="00245C0F" w:rsidRPr="007C4C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E7ADD" w:rsidRPr="007C4C2C">
              <w:rPr>
                <w:rFonts w:ascii="Arial" w:hAnsi="Arial" w:cs="Arial"/>
                <w:sz w:val="24"/>
                <w:szCs w:val="24"/>
              </w:rPr>
              <w:t>42</w:t>
            </w:r>
            <w:r w:rsidR="00245C0F" w:rsidRPr="007C4C2C">
              <w:rPr>
                <w:rFonts w:ascii="Arial" w:hAnsi="Arial" w:cs="Arial"/>
                <w:sz w:val="24"/>
                <w:szCs w:val="24"/>
              </w:rPr>
              <w:t>0</w:t>
            </w:r>
            <w:r w:rsidRPr="007C4C2C">
              <w:rPr>
                <w:rFonts w:ascii="Arial" w:hAnsi="Arial" w:cs="Arial"/>
                <w:sz w:val="24"/>
                <w:szCs w:val="24"/>
              </w:rPr>
              <w:t xml:space="preserve"> шт</w:t>
            </w:r>
            <w:r w:rsidR="00245C0F" w:rsidRPr="007C4C2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45C0F" w:rsidRPr="007C4C2C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Количество созданных парковочных мест для грузового транспорта – </w:t>
            </w:r>
            <w:r w:rsidR="00245C0F" w:rsidRPr="007C4C2C">
              <w:rPr>
                <w:rFonts w:ascii="Arial" w:hAnsi="Arial" w:cs="Arial"/>
                <w:sz w:val="24"/>
                <w:szCs w:val="24"/>
              </w:rPr>
              <w:t>2</w:t>
            </w:r>
            <w:r w:rsidRPr="007C4C2C">
              <w:rPr>
                <w:rFonts w:ascii="Arial" w:hAnsi="Arial" w:cs="Arial"/>
                <w:sz w:val="24"/>
                <w:szCs w:val="24"/>
              </w:rPr>
              <w:t>0 шт.</w:t>
            </w:r>
            <w:r w:rsidR="00C82585" w:rsidRPr="007C4C2C">
              <w:rPr>
                <w:rFonts w:ascii="Arial" w:hAnsi="Arial" w:cs="Arial"/>
                <w:sz w:val="24"/>
                <w:szCs w:val="24"/>
              </w:rPr>
              <w:t xml:space="preserve"> к 2021 году</w:t>
            </w:r>
          </w:p>
          <w:p w:rsidR="007E7D1D" w:rsidRPr="007C4C2C" w:rsidRDefault="00245C0F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 </w:t>
            </w:r>
            <w:r w:rsidR="007E7D1D" w:rsidRPr="007C4C2C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Количество мест концентрации ДТП на муниципальных дорогах, </w:t>
            </w:r>
            <w:r w:rsidR="00C82585" w:rsidRPr="007C4C2C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0 шт.</w:t>
            </w:r>
          </w:p>
          <w:p w:rsidR="007E7D1D" w:rsidRPr="007C4C2C" w:rsidRDefault="007E7D1D" w:rsidP="007708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Объемы ввода в эксплуатацию после строительства и </w:t>
            </w:r>
            <w:proofErr w:type="gramStart"/>
            <w:r w:rsidRPr="007C4C2C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реконструкции</w:t>
            </w:r>
            <w:proofErr w:type="gramEnd"/>
            <w:r w:rsidRPr="007C4C2C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 автомобильных дорог общего пользования местного значения (при наличии объектов в программе), </w:t>
            </w:r>
            <w:r w:rsidR="00C82585" w:rsidRPr="007C4C2C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0 </w:t>
            </w:r>
            <w:r w:rsidRPr="007C4C2C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километр на </w:t>
            </w:r>
            <w:r w:rsidRPr="007C4C2C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lastRenderedPageBreak/>
              <w:t>погонный метр</w:t>
            </w:r>
          </w:p>
          <w:p w:rsidR="007E7D1D" w:rsidRPr="007C4C2C" w:rsidRDefault="007E7D1D" w:rsidP="00577057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831AC" w:rsidRPr="007C4C2C" w:rsidRDefault="007831AC" w:rsidP="007831AC">
      <w:pPr>
        <w:pStyle w:val="a4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7831AC" w:rsidRPr="007C4C2C" w:rsidRDefault="007831AC" w:rsidP="007831AC">
      <w:pPr>
        <w:pStyle w:val="a4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  <w:r w:rsidRPr="007C4C2C">
        <w:rPr>
          <w:rFonts w:ascii="Arial" w:hAnsi="Arial" w:cs="Arial"/>
          <w:b/>
          <w:shd w:val="clear" w:color="auto" w:fill="FFFFFF"/>
        </w:rPr>
        <w:t>1. Общая характеристика сферы реализации программы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Городской округ Люберцы расположен в 15 километрах к юго-востоку от центра Москвы. Главный вид транспорта в округе - автомобильный.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Протяженность автомобильных дорог на территории округа составляет         412,8 км, из них: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- автомагистраль федерального значения М-5 "Урал" – 10,8 км;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- автомобильные дороги регионального значения "Москва – Егорьевск – </w:t>
      </w:r>
      <w:proofErr w:type="spellStart"/>
      <w:r w:rsidRPr="007C4C2C">
        <w:rPr>
          <w:rFonts w:ascii="Arial" w:hAnsi="Arial" w:cs="Arial"/>
          <w:sz w:val="24"/>
          <w:szCs w:val="24"/>
        </w:rPr>
        <w:t>Тума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C4C2C">
        <w:rPr>
          <w:rFonts w:ascii="Arial" w:hAnsi="Arial" w:cs="Arial"/>
          <w:sz w:val="24"/>
          <w:szCs w:val="24"/>
        </w:rPr>
        <w:t>–</w:t>
      </w:r>
      <w:proofErr w:type="spellStart"/>
      <w:r w:rsidRPr="007C4C2C">
        <w:rPr>
          <w:rFonts w:ascii="Arial" w:hAnsi="Arial" w:cs="Arial"/>
          <w:sz w:val="24"/>
          <w:szCs w:val="24"/>
        </w:rPr>
        <w:t>К</w:t>
      </w:r>
      <w:proofErr w:type="gramEnd"/>
      <w:r w:rsidRPr="007C4C2C">
        <w:rPr>
          <w:rFonts w:ascii="Arial" w:hAnsi="Arial" w:cs="Arial"/>
          <w:sz w:val="24"/>
          <w:szCs w:val="24"/>
        </w:rPr>
        <w:t>асимов</w:t>
      </w:r>
      <w:proofErr w:type="spellEnd"/>
      <w:r w:rsidRPr="007C4C2C">
        <w:rPr>
          <w:rFonts w:ascii="Arial" w:hAnsi="Arial" w:cs="Arial"/>
          <w:sz w:val="24"/>
          <w:szCs w:val="24"/>
        </w:rPr>
        <w:t>", "Москва – Жуковский" и другие – 84,78 км;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- автомобильные дороги муниципального значения – 317,22 км.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В целом по улично-дорожной сети за год перевозится более 1 млн. тонн грузов и более 25 млн. пассажиров.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Из краткой характеристики территориального расположения округа видно, что по автомобильным дорогам проходит достаточно большой поток транспорта, в том числе и транзитного, данное обстоятельство существенно влияет на эксплуатационные свойства дорожного покрытия.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Высокие темпы жилищного строительства и резкий рост автомобилизации требуют постоянного развития: 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- улично-дорожной сети, поддержания её в эксплуатационном состоянии, содержания в соответствии с нормативными требованиями;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- транспортной системы на территории округа, которая должна обеспечивать доступность транспортных услуг для населения и снижения смертности от дорожно-транспортных происшествий;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- сети парковок, создания новых парковочных мест, а так же содержания их в соответствии с нормативными требованиями. 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Учитывая условия жилой застройки прошлых лет, когда не планировались в достаточном объеме парковочные места, в настоящее время отсутствие </w:t>
      </w:r>
      <w:proofErr w:type="spellStart"/>
      <w:r w:rsidRPr="007C4C2C">
        <w:rPr>
          <w:rFonts w:ascii="Arial" w:hAnsi="Arial" w:cs="Arial"/>
          <w:sz w:val="24"/>
          <w:szCs w:val="24"/>
        </w:rPr>
        <w:t>машиномест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 отражается серьезной проблемой. Имеющиеся количество гаражей и автостоянок, приближенных к месту проживания, не удовлетворяет потребности населения, отчего возникают стихийные массовые стоянки автомашин на придомовых территориях. У значительной части автовладельцев, не имеющих гаражей, отсутствует возможность парковаться на частных платных автостоянках. Мероприятия данной программы направлены на решение проблемы по размещению личных автотранспортных средств жителей городского округа Люберцы. 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С увеличением интенсивности движения автотранспорта по муниципальным дорогам, одновременно увеличился рост дорожно-транспортных происшествий. Соответственно, проведение таких мероприятий, как устройство дополнительных пешеходных тротуаров с устройством ограждений перильного типа, значительно обезопасит пешеходов вблизи проезжей части.</w:t>
      </w:r>
      <w:r w:rsidRPr="007C4C2C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Комплекс мероприятий по обеспечению безопасности дорожного движения вблизи образовательных учреждений (установка светофорных объектов типа Т-7) также снизит рост ДТП с участием пешеходов.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pStyle w:val="a3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7C4C2C">
        <w:rPr>
          <w:rFonts w:ascii="Arial" w:hAnsi="Arial" w:cs="Arial"/>
          <w:b/>
          <w:sz w:val="24"/>
          <w:szCs w:val="24"/>
          <w:shd w:val="clear" w:color="auto" w:fill="FFFFFF"/>
        </w:rPr>
        <w:t>2. Описание целей муниципальной программы и подпрограмм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7C4C2C">
        <w:rPr>
          <w:rFonts w:ascii="Arial" w:hAnsi="Arial" w:cs="Arial"/>
          <w:sz w:val="24"/>
          <w:szCs w:val="24"/>
          <w:shd w:val="clear" w:color="auto" w:fill="FFFFFF"/>
        </w:rPr>
        <w:t>Муниципальная программа «Развитие и функционирование дорожно-транспортного комплекса» и её подпрограммы направлены на обеспечение, функционирование и развитие (совершенствование) автомобильных дорог общего пользования местного значения и обеспечить 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движения.</w:t>
      </w:r>
      <w:proofErr w:type="gramEnd"/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7C4C2C">
        <w:rPr>
          <w:rFonts w:ascii="Arial" w:hAnsi="Arial" w:cs="Arial"/>
          <w:sz w:val="24"/>
          <w:szCs w:val="24"/>
          <w:shd w:val="clear" w:color="auto" w:fill="FFFFFF"/>
        </w:rPr>
        <w:lastRenderedPageBreak/>
        <w:t>Целью программы является удовлетворение потребностей населения в транспортных услугах, повышение безопасности участников дорожного движения и снижение смертности от дорожно-транспортных происшествий, обеспечение комфортной городской среды обитания, отраженной также в обеспечение функционирования и развития сети муниципальных платных парковок в городском округе, с охраняемым и безопасным содержанием автомобильного транспорта на территории данных парковок.</w:t>
      </w:r>
    </w:p>
    <w:p w:rsidR="007831AC" w:rsidRPr="007C4C2C" w:rsidRDefault="007831AC" w:rsidP="007831AC">
      <w:pPr>
        <w:pStyle w:val="a3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7831AC" w:rsidRPr="007C4C2C" w:rsidRDefault="007831AC" w:rsidP="007831AC">
      <w:pPr>
        <w:pStyle w:val="a3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7C4C2C">
        <w:rPr>
          <w:rFonts w:ascii="Arial" w:hAnsi="Arial" w:cs="Arial"/>
          <w:b/>
          <w:sz w:val="24"/>
          <w:szCs w:val="24"/>
        </w:rPr>
        <w:t xml:space="preserve">3. </w:t>
      </w:r>
      <w:r w:rsidRPr="007C4C2C">
        <w:rPr>
          <w:rFonts w:ascii="Arial" w:hAnsi="Arial" w:cs="Arial"/>
          <w:b/>
          <w:sz w:val="24"/>
          <w:szCs w:val="24"/>
          <w:shd w:val="clear" w:color="auto" w:fill="FFFFFF"/>
        </w:rPr>
        <w:t>Прогноз развития соответствующей сферы реализации программы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Интенсивность движения автотранспорта по муниципальным дорогам увеличивается с каждым годом, следовательно, необходимо поддерживать улично-дорожную сеть округа в эксплуатационном состоянии, содержать в соответствии с нормативными требованиями.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7C4C2C">
        <w:rPr>
          <w:rFonts w:ascii="Arial" w:hAnsi="Arial" w:cs="Arial"/>
          <w:sz w:val="24"/>
          <w:szCs w:val="24"/>
        </w:rPr>
        <w:t>Развитие транспортной инфраструктуры и улично-дорожной сети городского округа Люберцы должно обеспечить создание надёжных скоростных транспортных связей на территории округа, создаст предпосылки для улучшения социально-экономических условий жизни населения и развития комфортности и привлекательности транспорта общего пользования, в том числе за счёт сокращения времени в пути на 10-15 минут по основным транспортным направлениям.</w:t>
      </w:r>
      <w:proofErr w:type="gramEnd"/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Безопасность участников дорожного движения в рамках создания системы непрерывного обучения правилам безопасного поведения на дорогах и улицах округа должно обеспечить последовательное выполнение указанных в программе мероприятий, а также </w:t>
      </w:r>
      <w:proofErr w:type="gramStart"/>
      <w:r w:rsidRPr="007C4C2C">
        <w:rPr>
          <w:rFonts w:ascii="Arial" w:hAnsi="Arial" w:cs="Arial"/>
          <w:sz w:val="24"/>
          <w:szCs w:val="24"/>
        </w:rPr>
        <w:t>контроль за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выполнением целевых показателей эффективности их реализации в количественном выражении, что позволит значительно сократить смертность от дорожно-транспортных происшествий.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Анализ сложившейся ситуации в городском округе Люберцы с размещением личного автотранспорта, количество которого возрастает с каждым годом, показывает, что ряд задач, накопившихся в течение последних лет, требует незамедлительной реальной помощи со стороны администрации городского округа. Прежде всего, это вопросы, связанные с определением и утверждением границ земельных участков, на которых расположены жилые дома, с последующей корректировкой проектов благоустройства дворовых территорий для строительства дополнительных гостевых парковок.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Настоящая Программа направлена на дальнейшее улучшение условий и повышение комфортности проживания населения городского округа.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pStyle w:val="a3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7C4C2C">
        <w:rPr>
          <w:rFonts w:ascii="Arial" w:hAnsi="Arial" w:cs="Arial"/>
          <w:b/>
          <w:sz w:val="24"/>
          <w:szCs w:val="24"/>
        </w:rPr>
        <w:t>4. Перечень и краткое описание подпрограмм муниципальной программы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7C4C2C">
        <w:rPr>
          <w:rFonts w:ascii="Arial" w:hAnsi="Arial" w:cs="Arial"/>
          <w:sz w:val="24"/>
          <w:szCs w:val="24"/>
          <w:shd w:val="clear" w:color="auto" w:fill="FFFFFF"/>
        </w:rPr>
        <w:t>Подпрограмма 1.</w:t>
      </w:r>
      <w:r w:rsidRPr="007C4C2C">
        <w:rPr>
          <w:rFonts w:ascii="Arial" w:hAnsi="Arial" w:cs="Arial"/>
          <w:b/>
          <w:bCs/>
          <w:color w:val="000000"/>
          <w:sz w:val="24"/>
          <w:szCs w:val="24"/>
        </w:rPr>
        <w:t xml:space="preserve"> «</w:t>
      </w:r>
      <w:r w:rsidRPr="007C4C2C">
        <w:rPr>
          <w:rFonts w:ascii="Arial" w:hAnsi="Arial" w:cs="Arial"/>
          <w:bCs/>
          <w:color w:val="000000"/>
          <w:sz w:val="24"/>
          <w:szCs w:val="24"/>
        </w:rPr>
        <w:t xml:space="preserve">Пассажирский транспорт общего пользования» </w:t>
      </w:r>
      <w:r w:rsidRPr="007C4C2C">
        <w:rPr>
          <w:rFonts w:ascii="Arial" w:hAnsi="Arial" w:cs="Arial"/>
          <w:sz w:val="24"/>
          <w:szCs w:val="24"/>
          <w:shd w:val="clear" w:color="auto" w:fill="FFFFFF"/>
        </w:rPr>
        <w:t xml:space="preserve">направлена </w:t>
      </w:r>
      <w:r w:rsidRPr="007C4C2C">
        <w:rPr>
          <w:rFonts w:ascii="Arial" w:hAnsi="Arial" w:cs="Arial"/>
          <w:color w:val="000000"/>
          <w:sz w:val="24"/>
          <w:szCs w:val="24"/>
        </w:rPr>
        <w:t xml:space="preserve">на организацию транспортного обслуживания населения, в </w:t>
      </w:r>
      <w:proofErr w:type="spellStart"/>
      <w:r w:rsidRPr="007C4C2C">
        <w:rPr>
          <w:rFonts w:ascii="Arial" w:hAnsi="Arial" w:cs="Arial"/>
          <w:color w:val="000000"/>
          <w:sz w:val="24"/>
          <w:szCs w:val="24"/>
        </w:rPr>
        <w:t>т.ч</w:t>
      </w:r>
      <w:proofErr w:type="spellEnd"/>
      <w:r w:rsidRPr="007C4C2C">
        <w:rPr>
          <w:rFonts w:ascii="Arial" w:hAnsi="Arial" w:cs="Arial"/>
          <w:color w:val="000000"/>
          <w:sz w:val="24"/>
          <w:szCs w:val="24"/>
        </w:rPr>
        <w:t>. по автобусным муниципальным маршрутам регулярных перевозок  и 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7C4C2C">
        <w:rPr>
          <w:rFonts w:ascii="Arial" w:hAnsi="Arial" w:cs="Arial"/>
          <w:sz w:val="24"/>
          <w:szCs w:val="24"/>
          <w:shd w:val="clear" w:color="auto" w:fill="FFFFFF"/>
        </w:rPr>
        <w:t xml:space="preserve">Подпрограмма 2 . «Дороги Подмосковья» направлена на содержание и ремонт (или капитальный ремонт) автомобильных дорог общего пользования городского округа Люберцы за счет средств местного бюджета и бюджета Московской области в рамках </w:t>
      </w:r>
      <w:proofErr w:type="spellStart"/>
      <w:r w:rsidRPr="007C4C2C">
        <w:rPr>
          <w:rFonts w:ascii="Arial" w:hAnsi="Arial" w:cs="Arial"/>
          <w:sz w:val="24"/>
          <w:szCs w:val="24"/>
          <w:shd w:val="clear" w:color="auto" w:fill="FFFFFF"/>
        </w:rPr>
        <w:t>софинансирования</w:t>
      </w:r>
      <w:proofErr w:type="spellEnd"/>
      <w:r w:rsidRPr="007C4C2C">
        <w:rPr>
          <w:rFonts w:ascii="Arial" w:hAnsi="Arial" w:cs="Arial"/>
          <w:sz w:val="24"/>
          <w:szCs w:val="24"/>
          <w:shd w:val="clear" w:color="auto" w:fill="FFFFFF"/>
        </w:rPr>
        <w:t>, на обеспечение безопасности дорожного движения для водителей и пешеходов на дорогах и вдоль них, установка ограждений, установка светофорных объектов типа Т</w:t>
      </w:r>
      <w:proofErr w:type="gramStart"/>
      <w:r w:rsidRPr="007C4C2C">
        <w:rPr>
          <w:rFonts w:ascii="Arial" w:hAnsi="Arial" w:cs="Arial"/>
          <w:sz w:val="24"/>
          <w:szCs w:val="24"/>
          <w:shd w:val="clear" w:color="auto" w:fill="FFFFFF"/>
        </w:rPr>
        <w:t>7</w:t>
      </w:r>
      <w:proofErr w:type="gramEnd"/>
      <w:r w:rsidRPr="007C4C2C">
        <w:rPr>
          <w:rFonts w:ascii="Arial" w:hAnsi="Arial" w:cs="Arial"/>
          <w:sz w:val="24"/>
          <w:szCs w:val="24"/>
          <w:shd w:val="clear" w:color="auto" w:fill="FFFFFF"/>
        </w:rPr>
        <w:t xml:space="preserve"> и Т1, проведение работ по дополнительному освещению на пешеходных </w:t>
      </w:r>
      <w:proofErr w:type="gramStart"/>
      <w:r w:rsidRPr="007C4C2C">
        <w:rPr>
          <w:rFonts w:ascii="Arial" w:hAnsi="Arial" w:cs="Arial"/>
          <w:sz w:val="24"/>
          <w:szCs w:val="24"/>
          <w:shd w:val="clear" w:color="auto" w:fill="FFFFFF"/>
        </w:rPr>
        <w:t>переходах</w:t>
      </w:r>
      <w:proofErr w:type="gramEnd"/>
      <w:r w:rsidRPr="007C4C2C">
        <w:rPr>
          <w:rFonts w:ascii="Arial" w:hAnsi="Arial" w:cs="Arial"/>
          <w:sz w:val="24"/>
          <w:szCs w:val="24"/>
          <w:shd w:val="clear" w:color="auto" w:fill="FFFFFF"/>
        </w:rPr>
        <w:t xml:space="preserve">, нанесение разметки, установка дорожных знаков и стоек, установка ИДН и адаптация объектов дорожно-транспортной инфраструктуры </w:t>
      </w:r>
      <w:proofErr w:type="spellStart"/>
      <w:r w:rsidRPr="007C4C2C">
        <w:rPr>
          <w:rFonts w:ascii="Arial" w:hAnsi="Arial" w:cs="Arial"/>
          <w:sz w:val="24"/>
          <w:szCs w:val="24"/>
          <w:shd w:val="clear" w:color="auto" w:fill="FFFFFF"/>
        </w:rPr>
        <w:t>г.о</w:t>
      </w:r>
      <w:proofErr w:type="spellEnd"/>
      <w:r w:rsidRPr="007C4C2C">
        <w:rPr>
          <w:rFonts w:ascii="Arial" w:hAnsi="Arial" w:cs="Arial"/>
          <w:sz w:val="24"/>
          <w:szCs w:val="24"/>
          <w:shd w:val="clear" w:color="auto" w:fill="FFFFFF"/>
        </w:rPr>
        <w:t>. Люберцы для инвалидов и других маломобильных групп населения. Так же входят мероприятия по созданию и обеспечению функционирования парковок (парковочных мест).</w:t>
      </w:r>
    </w:p>
    <w:p w:rsidR="007831AC" w:rsidRPr="007C4C2C" w:rsidRDefault="007831AC" w:rsidP="007831AC">
      <w:pPr>
        <w:pStyle w:val="a3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7831AC" w:rsidRPr="007C4C2C" w:rsidRDefault="007831AC" w:rsidP="007831AC">
      <w:pPr>
        <w:pStyle w:val="a3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7C4C2C">
        <w:rPr>
          <w:rFonts w:ascii="Arial" w:hAnsi="Arial" w:cs="Arial"/>
          <w:b/>
          <w:sz w:val="24"/>
          <w:szCs w:val="24"/>
          <w:shd w:val="clear" w:color="auto" w:fill="FFFFFF"/>
        </w:rPr>
        <w:t>5. Обобщенная характеристика основных мероприятий муниципальной программы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C4C2C">
        <w:rPr>
          <w:rFonts w:ascii="Arial" w:hAnsi="Arial" w:cs="Arial"/>
          <w:color w:val="333333"/>
          <w:sz w:val="24"/>
          <w:szCs w:val="24"/>
        </w:rPr>
        <w:lastRenderedPageBreak/>
        <w:t xml:space="preserve">    </w:t>
      </w:r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Основные мероприятия муниципальной программы «Развитие и функционирование дорожно-транспортного комплекса» направлены на достижение целей муниципальной программы путём обеспечения поддержания дорожного покрытия, парковок в нормативном состоянии и прироста протяженности автомобильных дорог, соответствующих нормативным требованиям, обеспечения нормативного содержания дорог и светофорных объектов, определения состояния и </w:t>
      </w:r>
      <w:proofErr w:type="gramStart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>учёта</w:t>
      </w:r>
      <w:proofErr w:type="gramEnd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автомобильных дорог, организации дополнительного парковочного пространства. Осуществление основных мероприятий приведет к улучшению качества жизни населения, к развитию улично-дорожной сети, как городского округа, так и Московской области.</w:t>
      </w:r>
    </w:p>
    <w:p w:rsidR="007831AC" w:rsidRPr="007C4C2C" w:rsidRDefault="007831AC" w:rsidP="007831AC">
      <w:pPr>
        <w:shd w:val="clear" w:color="auto" w:fill="FFFFFF"/>
        <w:spacing w:after="0" w:line="240" w:lineRule="auto"/>
        <w:ind w:firstLine="851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proofErr w:type="gramStart"/>
      <w:r w:rsidRPr="007C4C2C">
        <w:rPr>
          <w:rFonts w:ascii="Arial" w:hAnsi="Arial" w:cs="Arial"/>
          <w:color w:val="333333"/>
          <w:sz w:val="24"/>
          <w:szCs w:val="24"/>
        </w:rPr>
        <w:t xml:space="preserve">В результате реализации основного мероприятия 2 «Организация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пассажиров» подпрограммы 1 «Пассажирский транспорт» ожидается: увеличение доли поездок на наземном общественном транспорте, </w:t>
      </w:r>
      <w:r w:rsidRPr="007C4C2C">
        <w:rPr>
          <w:rFonts w:ascii="Arial" w:hAnsi="Arial" w:cs="Arial"/>
          <w:color w:val="000000"/>
          <w:sz w:val="24"/>
          <w:szCs w:val="24"/>
        </w:rPr>
        <w:t>оплаченных посредством безналичных расчётов,</w:t>
      </w:r>
      <w:r w:rsidRPr="007C4C2C">
        <w:rPr>
          <w:rFonts w:ascii="Arial" w:hAnsi="Arial" w:cs="Arial"/>
          <w:color w:val="333333"/>
          <w:sz w:val="24"/>
          <w:szCs w:val="24"/>
        </w:rPr>
        <w:t xml:space="preserve"> в общем количестве оплаченных пассажирами поездок; </w:t>
      </w:r>
      <w:r w:rsidRPr="007C4C2C">
        <w:rPr>
          <w:rFonts w:ascii="Arial" w:hAnsi="Arial" w:cs="Arial"/>
          <w:color w:val="000000"/>
          <w:sz w:val="24"/>
          <w:szCs w:val="24"/>
        </w:rPr>
        <w:t>увеличение доли транспортных средств, соответствующих стандарту (МК-5 лет;</w:t>
      </w:r>
      <w:proofErr w:type="gramEnd"/>
      <w:r w:rsidRPr="007C4C2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7C4C2C">
        <w:rPr>
          <w:rFonts w:ascii="Arial" w:hAnsi="Arial" w:cs="Arial"/>
          <w:color w:val="000000"/>
          <w:sz w:val="24"/>
          <w:szCs w:val="24"/>
        </w:rPr>
        <w:t xml:space="preserve">СК, БК-7 лет) от количества транспортных средств, работающих на муниципальных маршрутах; </w:t>
      </w:r>
      <w:r w:rsidRPr="007C4C2C">
        <w:rPr>
          <w:rFonts w:ascii="Arial" w:hAnsi="Arial" w:cs="Arial"/>
          <w:sz w:val="24"/>
          <w:szCs w:val="24"/>
        </w:rPr>
        <w:t>расширение степени внедрения и эффективность использования технологии на базе ГЛОНАСС с использованием   РНИС.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 А так же д</w:t>
      </w:r>
      <w:r w:rsidRPr="007C4C2C">
        <w:rPr>
          <w:rFonts w:ascii="Arial" w:hAnsi="Arial" w:cs="Arial"/>
          <w:color w:val="000000"/>
          <w:sz w:val="24"/>
          <w:szCs w:val="24"/>
        </w:rPr>
        <w:t>остижение 100 % -го соблюдения расписания на автобусных маршрутах.</w:t>
      </w:r>
    </w:p>
    <w:p w:rsidR="007831AC" w:rsidRPr="007C4C2C" w:rsidRDefault="007831AC" w:rsidP="007831AC">
      <w:pPr>
        <w:shd w:val="clear" w:color="auto" w:fill="FFFFFF"/>
        <w:spacing w:after="0" w:line="240" w:lineRule="auto"/>
        <w:ind w:firstLine="851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Основные мероприятия подпрограммы 2 «Дороги Подмосковья» муниципальной программы «Развитие и функционирование дорожно-транспортного комплекса» включают в себя: содержание и ремонт дорог общего пользования за счёт местного бюджета, а также за счет средств бюджета Московской области, проведение ремонта, устройство дополнительных парковочных </w:t>
      </w:r>
      <w:proofErr w:type="spellStart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>машиномест</w:t>
      </w:r>
      <w:proofErr w:type="spellEnd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 обеспечение безопасности дорожного движения.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7C4C2C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6. Порядок взаимодействия ответственного за выполнение мероприятия с заказчиком программы (подпрограммы)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Управление реализацией муниципальной программы «Развитие и функционирование дорожно-транспортного комплекса» осуществляется координатором муниципальной программы – заместителем Главы администрации городского округа Люберцы Московской области и муниципальным заказчиком муниципальной программы (подпрограммы муниципальной программы) – Управлением дорожного хозяйства и развития дорожной инфраструктуры городского округа Люберцы Московской области. Координатор организует </w:t>
      </w:r>
      <w:proofErr w:type="gramStart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>работу</w:t>
      </w:r>
      <w:proofErr w:type="gramEnd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направленную на достижение целей, задач и конечных результатов муниципальной программы. Заказчик муниципальной программы разрабатывает и обеспечивает согласование проекта постановления Администрации об утверждении муниципальной программы. Формирует прогноз расходов на реализацию мероприятий муниципальной программы (подпрограмм) и готовит обоснование финансовых ресурсов, определяет ответственных за выполнение  мероприятий, обеспечивает взаимодействие между заказчиком подпрограмм и </w:t>
      </w:r>
      <w:proofErr w:type="gramStart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ответственными</w:t>
      </w:r>
      <w:proofErr w:type="gramEnd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за выполнение мероприятий муниципальной программы, а также координацию их действий по реализации муниципальной программы. Ответственные за выполнение мероприятий определяют исполнителей мероприятий подпрограмм, в том числе путем проведения торгов, конкурса или аукциона, готовит и </w:t>
      </w:r>
      <w:proofErr w:type="gramStart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предоставляет заказчику отчет</w:t>
      </w:r>
      <w:proofErr w:type="gramEnd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 реализации мероприятий.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>Для формирования отчетов и аналитических материалов о реализации Подпрограмм исполнители мероприятий и заказчик Подпрограмм руководствуются методикой расчета показателей эффективности реализации подпрограмм, приведенной в Подпрограмме.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7831AC" w:rsidRPr="007C4C2C" w:rsidRDefault="007831AC" w:rsidP="007831AC">
      <w:pPr>
        <w:pStyle w:val="a3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7831AC" w:rsidRPr="007C4C2C" w:rsidRDefault="007831AC" w:rsidP="007831AC">
      <w:pPr>
        <w:pStyle w:val="a3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7831AC" w:rsidRPr="007C4C2C" w:rsidRDefault="007831AC" w:rsidP="007831AC">
      <w:pPr>
        <w:pStyle w:val="a3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7C4C2C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7. Состав, форма и сроки представления отчетности 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С целью контроля за реализацией муниципальной программы заказчик формирует и направляет в управление экономики на бумажном носителе 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</w:t>
      </w:r>
      <w:proofErr w:type="gramEnd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от 20.09.2018 № 3715-ПА, аналитическую записку с указанием степени достижения планируемых результатов реализации муниципальной программы </w:t>
      </w:r>
      <w:r w:rsidRPr="007C4C2C">
        <w:rPr>
          <w:rFonts w:ascii="Arial" w:hAnsi="Arial" w:cs="Arial"/>
          <w:sz w:val="24"/>
          <w:szCs w:val="24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отчетным, годовой отчет о реализации муниципальной программы, по форме согласно приложению № 7 того же Порядка, аналитическую записку с указанием степени достижения планируемых результатов реализации муниципальной программы </w:t>
      </w:r>
      <w:r w:rsidRPr="007C4C2C">
        <w:rPr>
          <w:rFonts w:ascii="Arial" w:hAnsi="Arial" w:cs="Arial"/>
          <w:sz w:val="24"/>
          <w:szCs w:val="24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7831AC" w:rsidRPr="007C4C2C" w:rsidRDefault="007831AC" w:rsidP="007831AC">
      <w:pPr>
        <w:pStyle w:val="a3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7831AC" w:rsidRPr="007C4C2C" w:rsidRDefault="007831AC" w:rsidP="007831AC">
      <w:pPr>
        <w:pStyle w:val="a3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7C4C2C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8. Методика расчета значений показателей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Подпрограмма 1 «Пассажирский транспорт». </w:t>
      </w:r>
    </w:p>
    <w:p w:rsidR="007831AC" w:rsidRPr="007C4C2C" w:rsidRDefault="007831AC" w:rsidP="007831AC">
      <w:pPr>
        <w:tabs>
          <w:tab w:val="left" w:pos="3939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1. Наименование показателя: «</w:t>
      </w:r>
      <w:r w:rsidRPr="007C4C2C">
        <w:rPr>
          <w:rFonts w:ascii="Arial" w:hAnsi="Arial" w:cs="Arial"/>
          <w:color w:val="000000"/>
          <w:sz w:val="24"/>
          <w:szCs w:val="24"/>
        </w:rPr>
        <w:t>Доля поездок, оплаченных посредством безналичных расчётов, в общем количестве оплаченных пассажирами поездок на конец года». Единица измерения – процент</w:t>
      </w:r>
      <w:proofErr w:type="gramStart"/>
      <w:r w:rsidRPr="007C4C2C">
        <w:rPr>
          <w:rFonts w:ascii="Arial" w:hAnsi="Arial" w:cs="Arial"/>
          <w:color w:val="000000"/>
          <w:sz w:val="24"/>
          <w:szCs w:val="24"/>
        </w:rPr>
        <w:t xml:space="preserve"> (%). </w:t>
      </w:r>
      <w:proofErr w:type="gramEnd"/>
      <w:r w:rsidRPr="007C4C2C">
        <w:rPr>
          <w:rFonts w:ascii="Arial" w:hAnsi="Arial" w:cs="Arial"/>
          <w:sz w:val="24"/>
          <w:szCs w:val="24"/>
        </w:rPr>
        <w:t>Значение показателя определяется как количество поездок пассажиров,  оплативших  свой проезд  безналичным путем (единой транспортной картой Московской области, банковской картой)  на муниципальных маршрутах на территории  городского округа Люберцы по формуле:</w:t>
      </w:r>
    </w:p>
    <w:p w:rsidR="007831AC" w:rsidRPr="007C4C2C" w:rsidRDefault="007831AC" w:rsidP="007831AC">
      <w:pPr>
        <w:tabs>
          <w:tab w:val="left" w:pos="3939"/>
        </w:tabs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   </w:t>
      </w:r>
      <w:r w:rsidRPr="007C4C2C">
        <w:rPr>
          <w:rFonts w:ascii="Arial" w:hAnsi="Arial" w:cs="Arial"/>
          <w:b/>
          <w:sz w:val="24"/>
          <w:szCs w:val="24"/>
          <w:lang w:val="en-US"/>
        </w:rPr>
        <w:t>R</w:t>
      </w:r>
      <w:r w:rsidRPr="007C4C2C">
        <w:rPr>
          <w:rFonts w:ascii="Arial" w:hAnsi="Arial" w:cs="Arial"/>
          <w:b/>
          <w:sz w:val="24"/>
          <w:szCs w:val="24"/>
        </w:rPr>
        <w:t>п1=Кж1/</w:t>
      </w:r>
      <w:proofErr w:type="spellStart"/>
      <w:r w:rsidRPr="007C4C2C">
        <w:rPr>
          <w:rFonts w:ascii="Arial" w:hAnsi="Arial" w:cs="Arial"/>
          <w:b/>
          <w:sz w:val="24"/>
          <w:szCs w:val="24"/>
        </w:rPr>
        <w:t>Кжо</w:t>
      </w:r>
      <w:proofErr w:type="spellEnd"/>
      <w:r w:rsidRPr="007C4C2C">
        <w:rPr>
          <w:rFonts w:ascii="Arial" w:hAnsi="Arial" w:cs="Arial"/>
          <w:b/>
          <w:sz w:val="24"/>
          <w:szCs w:val="24"/>
        </w:rPr>
        <w:t xml:space="preserve"> </w:t>
      </w:r>
      <w:r w:rsidRPr="007C4C2C">
        <w:rPr>
          <w:rFonts w:ascii="Arial" w:hAnsi="Arial" w:cs="Arial"/>
          <w:b/>
          <w:sz w:val="24"/>
          <w:szCs w:val="24"/>
          <w:lang w:val="en-US"/>
        </w:rPr>
        <w:t>x</w:t>
      </w:r>
      <w:r w:rsidRPr="007C4C2C">
        <w:rPr>
          <w:rFonts w:ascii="Arial" w:hAnsi="Arial" w:cs="Arial"/>
          <w:b/>
          <w:sz w:val="24"/>
          <w:szCs w:val="24"/>
        </w:rPr>
        <w:t xml:space="preserve"> 100</w:t>
      </w:r>
      <w:proofErr w:type="gramStart"/>
      <w:r w:rsidRPr="007C4C2C">
        <w:rPr>
          <w:rFonts w:ascii="Arial" w:hAnsi="Arial" w:cs="Arial"/>
          <w:b/>
          <w:sz w:val="24"/>
          <w:szCs w:val="24"/>
        </w:rPr>
        <w:t>%</w:t>
      </w:r>
      <w:r w:rsidRPr="007C4C2C">
        <w:rPr>
          <w:rFonts w:ascii="Arial" w:hAnsi="Arial" w:cs="Arial"/>
          <w:sz w:val="24"/>
          <w:szCs w:val="24"/>
        </w:rPr>
        <w:t xml:space="preserve">  где</w:t>
      </w:r>
      <w:proofErr w:type="gramEnd"/>
      <w:r w:rsidRPr="007C4C2C">
        <w:rPr>
          <w:rFonts w:ascii="Arial" w:hAnsi="Arial" w:cs="Arial"/>
          <w:sz w:val="24"/>
          <w:szCs w:val="24"/>
        </w:rPr>
        <w:t>:</w:t>
      </w:r>
    </w:p>
    <w:p w:rsidR="007831AC" w:rsidRPr="007C4C2C" w:rsidRDefault="007831AC" w:rsidP="007831AC">
      <w:pPr>
        <w:tabs>
          <w:tab w:val="left" w:pos="3939"/>
        </w:tabs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Кж</w:t>
      </w:r>
      <w:proofErr w:type="gramStart"/>
      <w:r w:rsidRPr="007C4C2C">
        <w:rPr>
          <w:rFonts w:ascii="Arial" w:hAnsi="Arial" w:cs="Arial"/>
          <w:sz w:val="24"/>
          <w:szCs w:val="24"/>
        </w:rPr>
        <w:t>1</w:t>
      </w:r>
      <w:proofErr w:type="gramEnd"/>
      <w:r w:rsidRPr="007C4C2C">
        <w:rPr>
          <w:rFonts w:ascii="Arial" w:hAnsi="Arial" w:cs="Arial"/>
          <w:sz w:val="24"/>
          <w:szCs w:val="24"/>
        </w:rPr>
        <w:t>- количество поездок пассажиров,  оплативших  свой проезд безналичным путем (единой транспортной картой Московской области, банковской картой)  на муниципальных маршрутах на территории городского округа Люберцы на конец года.</w:t>
      </w:r>
    </w:p>
    <w:p w:rsidR="007831AC" w:rsidRPr="007C4C2C" w:rsidRDefault="007831AC" w:rsidP="007831AC">
      <w:pPr>
        <w:tabs>
          <w:tab w:val="left" w:pos="3939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 w:rsidRPr="007C4C2C">
        <w:rPr>
          <w:rFonts w:ascii="Arial" w:hAnsi="Arial" w:cs="Arial"/>
          <w:sz w:val="24"/>
          <w:szCs w:val="24"/>
        </w:rPr>
        <w:t>Кж</w:t>
      </w:r>
      <w:proofErr w:type="gramStart"/>
      <w:r w:rsidRPr="007C4C2C">
        <w:rPr>
          <w:rFonts w:ascii="Arial" w:hAnsi="Arial" w:cs="Arial"/>
          <w:sz w:val="24"/>
          <w:szCs w:val="24"/>
        </w:rPr>
        <w:t>о</w:t>
      </w:r>
      <w:proofErr w:type="spellEnd"/>
      <w:r w:rsidRPr="007C4C2C">
        <w:rPr>
          <w:rFonts w:ascii="Arial" w:hAnsi="Arial" w:cs="Arial"/>
          <w:sz w:val="24"/>
          <w:szCs w:val="24"/>
        </w:rPr>
        <w:t>-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общее количество поездок пассажиров на муниципальных маршрутах городского округа Люберцы  на конец года. Источник данных: отчетность, предоставленная специализированным предприятием - </w:t>
      </w:r>
      <w:r w:rsidRPr="007C4C2C">
        <w:rPr>
          <w:rFonts w:ascii="Arial" w:hAnsi="Arial" w:cs="Arial"/>
          <w:color w:val="062850"/>
          <w:sz w:val="24"/>
          <w:szCs w:val="24"/>
          <w:shd w:val="clear" w:color="auto" w:fill="FFFFFF"/>
        </w:rPr>
        <w:t>Акционерное общество </w:t>
      </w:r>
      <w:r w:rsidRPr="007C4C2C">
        <w:rPr>
          <w:rFonts w:ascii="Arial" w:hAnsi="Arial" w:cs="Arial"/>
          <w:sz w:val="24"/>
          <w:szCs w:val="24"/>
          <w:shd w:val="clear" w:color="auto" w:fill="FFFFFF"/>
        </w:rPr>
        <w:t>«РАСЧЕТНЫЕ РЕШЕНИЯ»  (</w:t>
      </w:r>
      <w:r w:rsidRPr="007C4C2C">
        <w:rPr>
          <w:rFonts w:ascii="Arial" w:hAnsi="Arial" w:cs="Arial"/>
          <w:color w:val="062850"/>
          <w:sz w:val="24"/>
          <w:szCs w:val="24"/>
          <w:shd w:val="clear" w:color="auto" w:fill="FFFFFF"/>
        </w:rPr>
        <w:t>АО «УЭК»)</w:t>
      </w:r>
      <w:r w:rsidRPr="007C4C2C">
        <w:rPr>
          <w:rFonts w:ascii="Arial" w:hAnsi="Arial" w:cs="Arial"/>
          <w:sz w:val="24"/>
          <w:szCs w:val="24"/>
        </w:rPr>
        <w:t>. Базовое значение на 01.01.2020г. – 90,00.</w:t>
      </w:r>
    </w:p>
    <w:p w:rsidR="007831AC" w:rsidRPr="007C4C2C" w:rsidRDefault="007831AC" w:rsidP="007831AC">
      <w:pPr>
        <w:tabs>
          <w:tab w:val="left" w:pos="3939"/>
        </w:tabs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2. Наименование показателя: </w:t>
      </w:r>
      <w:r w:rsidRPr="007C4C2C">
        <w:rPr>
          <w:rFonts w:ascii="Arial" w:hAnsi="Arial" w:cs="Arial"/>
          <w:color w:val="000000"/>
          <w:sz w:val="24"/>
          <w:szCs w:val="24"/>
        </w:rPr>
        <w:t>«Соблюдение расписания на автобусных маршрутах». Единица измерения – процент</w:t>
      </w:r>
      <w:proofErr w:type="gramStart"/>
      <w:r w:rsidRPr="007C4C2C">
        <w:rPr>
          <w:rFonts w:ascii="Arial" w:hAnsi="Arial" w:cs="Arial"/>
          <w:color w:val="000000"/>
          <w:sz w:val="24"/>
          <w:szCs w:val="24"/>
        </w:rPr>
        <w:t xml:space="preserve"> (%). </w:t>
      </w:r>
      <w:proofErr w:type="gramEnd"/>
      <w:r w:rsidRPr="007C4C2C">
        <w:rPr>
          <w:rFonts w:ascii="Arial" w:hAnsi="Arial" w:cs="Arial"/>
          <w:color w:val="000000"/>
          <w:sz w:val="24"/>
          <w:szCs w:val="24"/>
        </w:rPr>
        <w:t>Значение показателя определяется как д</w:t>
      </w:r>
      <w:r w:rsidRPr="007C4C2C">
        <w:rPr>
          <w:rFonts w:ascii="Arial" w:hAnsi="Arial" w:cs="Arial"/>
          <w:sz w:val="24"/>
          <w:szCs w:val="24"/>
        </w:rPr>
        <w:t xml:space="preserve">оля рейсов, выполненных с соблюдением расписания на муниципальных маршрутах, </w:t>
      </w:r>
      <w:r w:rsidRPr="007C4C2C">
        <w:rPr>
          <w:rFonts w:ascii="Arial" w:hAnsi="Arial" w:cs="Arial"/>
          <w:color w:val="000000"/>
          <w:sz w:val="24"/>
          <w:szCs w:val="24"/>
        </w:rPr>
        <w:t>от общего количества выполненных рейсов  на муниципальных маршрутах по следующей формуле:</w:t>
      </w:r>
    </w:p>
    <w:p w:rsidR="007831AC" w:rsidRPr="007C4C2C" w:rsidRDefault="007831AC" w:rsidP="007831AC">
      <w:pPr>
        <w:spacing w:after="0" w:line="240" w:lineRule="auto"/>
        <w:ind w:firstLine="851"/>
        <w:rPr>
          <w:rFonts w:ascii="Arial" w:hAnsi="Arial" w:cs="Arial"/>
          <w:b/>
          <w:sz w:val="24"/>
          <w:szCs w:val="24"/>
        </w:rPr>
      </w:pPr>
      <w:r w:rsidRPr="007C4C2C">
        <w:rPr>
          <w:rFonts w:ascii="Arial" w:hAnsi="Arial" w:cs="Arial"/>
          <w:b/>
          <w:sz w:val="24"/>
          <w:szCs w:val="24"/>
        </w:rPr>
        <w:t xml:space="preserve">  </w:t>
      </w:r>
      <w:r w:rsidRPr="007C4C2C">
        <w:rPr>
          <w:rFonts w:ascii="Arial" w:hAnsi="Arial" w:cs="Arial"/>
          <w:b/>
          <w:sz w:val="24"/>
          <w:szCs w:val="24"/>
          <w:lang w:val="en-US"/>
        </w:rPr>
        <w:t>R</w:t>
      </w:r>
      <w:r w:rsidRPr="007C4C2C">
        <w:rPr>
          <w:rFonts w:ascii="Arial" w:hAnsi="Arial" w:cs="Arial"/>
          <w:b/>
          <w:sz w:val="24"/>
          <w:szCs w:val="24"/>
        </w:rPr>
        <w:t xml:space="preserve">п 2 </w:t>
      </w:r>
      <w:proofErr w:type="gramStart"/>
      <w:r w:rsidRPr="007C4C2C">
        <w:rPr>
          <w:rFonts w:ascii="Arial" w:hAnsi="Arial" w:cs="Arial"/>
          <w:b/>
          <w:sz w:val="24"/>
          <w:szCs w:val="24"/>
        </w:rPr>
        <w:t>=</w:t>
      </w:r>
      <w:r w:rsidRPr="007C4C2C">
        <w:rPr>
          <w:rFonts w:ascii="Arial" w:hAnsi="Arial" w:cs="Arial"/>
          <w:sz w:val="24"/>
          <w:szCs w:val="24"/>
        </w:rPr>
        <w:t xml:space="preserve">  </w:t>
      </w:r>
      <w:r w:rsidRPr="007C4C2C">
        <w:rPr>
          <w:rFonts w:ascii="Arial" w:hAnsi="Arial" w:cs="Arial"/>
          <w:b/>
          <w:sz w:val="24"/>
          <w:szCs w:val="24"/>
        </w:rPr>
        <w:t>Ср</w:t>
      </w:r>
      <w:proofErr w:type="gramEnd"/>
      <w:r w:rsidRPr="007C4C2C">
        <w:rPr>
          <w:rFonts w:ascii="Arial" w:hAnsi="Arial" w:cs="Arial"/>
          <w:b/>
          <w:sz w:val="24"/>
          <w:szCs w:val="24"/>
        </w:rPr>
        <w:t>= (</w:t>
      </w:r>
      <w:proofErr w:type="spellStart"/>
      <w:r w:rsidRPr="007C4C2C">
        <w:rPr>
          <w:rFonts w:ascii="Arial" w:hAnsi="Arial" w:cs="Arial"/>
          <w:b/>
          <w:sz w:val="24"/>
          <w:szCs w:val="24"/>
        </w:rPr>
        <w:t>Рвып+Рдв</w:t>
      </w:r>
      <w:proofErr w:type="spellEnd"/>
      <w:r w:rsidRPr="007C4C2C">
        <w:rPr>
          <w:rFonts w:ascii="Arial" w:hAnsi="Arial" w:cs="Arial"/>
          <w:b/>
          <w:sz w:val="24"/>
          <w:szCs w:val="24"/>
        </w:rPr>
        <w:t xml:space="preserve">) /2*100%  </w:t>
      </w:r>
      <w:r w:rsidRPr="007C4C2C">
        <w:rPr>
          <w:rFonts w:ascii="Arial" w:hAnsi="Arial" w:cs="Arial"/>
          <w:sz w:val="24"/>
          <w:szCs w:val="24"/>
        </w:rPr>
        <w:t>где:</w:t>
      </w:r>
    </w:p>
    <w:p w:rsidR="007831AC" w:rsidRPr="007C4C2C" w:rsidRDefault="007831AC" w:rsidP="00783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b/>
          <w:sz w:val="24"/>
          <w:szCs w:val="24"/>
          <w:lang w:val="en-US"/>
        </w:rPr>
        <w:t>R</w:t>
      </w:r>
      <w:r w:rsidRPr="007C4C2C">
        <w:rPr>
          <w:rFonts w:ascii="Arial" w:hAnsi="Arial" w:cs="Arial"/>
          <w:b/>
          <w:sz w:val="24"/>
          <w:szCs w:val="24"/>
        </w:rPr>
        <w:t>п 2 =</w:t>
      </w:r>
      <w:r w:rsidRPr="007C4C2C">
        <w:rPr>
          <w:rFonts w:ascii="Arial" w:hAnsi="Arial" w:cs="Arial"/>
          <w:sz w:val="24"/>
          <w:szCs w:val="24"/>
        </w:rPr>
        <w:t xml:space="preserve"> Ср – доля рейсов, выполненных с соблюдением расписания на муниципальных маршрутах, в процентах;</w:t>
      </w:r>
    </w:p>
    <w:p w:rsidR="007831AC" w:rsidRPr="007C4C2C" w:rsidRDefault="007831AC" w:rsidP="00783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7C4C2C">
        <w:rPr>
          <w:rFonts w:ascii="Arial" w:hAnsi="Arial" w:cs="Arial"/>
          <w:sz w:val="24"/>
          <w:szCs w:val="24"/>
        </w:rPr>
        <w:t>Рвып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 (выполнение рейсов) – отношение выполненных рейсов к  плановому количеству рейсов без учета невыполненных рейсов, не относящихся к </w:t>
      </w:r>
      <w:proofErr w:type="gramStart"/>
      <w:r w:rsidRPr="007C4C2C">
        <w:rPr>
          <w:rFonts w:ascii="Arial" w:hAnsi="Arial" w:cs="Arial"/>
          <w:sz w:val="24"/>
          <w:szCs w:val="24"/>
        </w:rPr>
        <w:t>невыполненным</w:t>
      </w:r>
      <w:proofErr w:type="gramEnd"/>
      <w:r w:rsidRPr="007C4C2C">
        <w:rPr>
          <w:rFonts w:ascii="Arial" w:hAnsi="Arial" w:cs="Arial"/>
          <w:sz w:val="24"/>
          <w:szCs w:val="24"/>
        </w:rPr>
        <w:t>, в процентах;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 w:rsidRPr="007C4C2C">
        <w:rPr>
          <w:rFonts w:ascii="Arial" w:hAnsi="Arial" w:cs="Arial"/>
          <w:sz w:val="24"/>
          <w:szCs w:val="24"/>
        </w:rPr>
        <w:t>Рдв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 (регулярность движения) – отношение фактического количества пройденных регулярных отметок (остановок) к плановому количеству отметок (остановок), назначенных контрольными пунктами, в процентах. Источник данных: отчетность по системе мониторинга транспорта ЦБДД МО РНИС, предоставленная управлением транспорта и организации дорожного движения.</w:t>
      </w:r>
    </w:p>
    <w:p w:rsidR="007831AC" w:rsidRPr="007C4C2C" w:rsidRDefault="007831AC" w:rsidP="00783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Базовое значение на 01.01.2020г. – 100,00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Подпрограмма 2 «Дороги Подмосковья».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lastRenderedPageBreak/>
        <w:t>3. Наименование показателя: «Ремонт (капитальный ремонт) сети автомобильных дорог общего пользования местного значения». Данный показатель рассчитывается как площадь отремонтированных дорог городского округа Люберцы. Единица измерения - тысяча квадратных метров. Источник данных: отчетность, предоставленная МБУ «</w:t>
      </w:r>
      <w:proofErr w:type="gramStart"/>
      <w:r w:rsidRPr="007C4C2C">
        <w:rPr>
          <w:rFonts w:ascii="Arial" w:hAnsi="Arial" w:cs="Arial"/>
          <w:sz w:val="24"/>
          <w:szCs w:val="24"/>
        </w:rPr>
        <w:t>Люберецкое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ДЭП» и управлением дорожного хозяйства и развития дорожной инфраструктуры. 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4. Наименование показателя: «Ремонт (капитальный ремонт) сети автомобильных дорог общего пользования местного значения». Данный показатель рассчитывается как протяженность отремонтированных дорог городского округа Люберцы. Единица измерения - километр. Источник данных: отчетность, предоставленная МБУ «</w:t>
      </w:r>
      <w:proofErr w:type="gramStart"/>
      <w:r w:rsidRPr="007C4C2C">
        <w:rPr>
          <w:rFonts w:ascii="Arial" w:hAnsi="Arial" w:cs="Arial"/>
          <w:sz w:val="24"/>
          <w:szCs w:val="24"/>
        </w:rPr>
        <w:t>Люберецкое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ДЭП» и управлением дорожного хозяйства и развития дорожной инфраструктуры. 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5.  Наименование показателя: «У каждой дороги хозяин </w:t>
      </w:r>
      <w:r w:rsidRPr="007C4C2C">
        <w:rPr>
          <w:rFonts w:ascii="Arial" w:hAnsi="Arial" w:cs="Arial"/>
          <w:color w:val="000000"/>
          <w:sz w:val="24"/>
          <w:szCs w:val="24"/>
        </w:rPr>
        <w:t>- Доля бесхозяйных дорог, принятых в муниципальную собственность»</w:t>
      </w:r>
      <w:r w:rsidRPr="007C4C2C">
        <w:rPr>
          <w:rFonts w:ascii="Arial" w:hAnsi="Arial" w:cs="Arial"/>
          <w:sz w:val="24"/>
          <w:szCs w:val="24"/>
        </w:rPr>
        <w:t>.  Рассчитывается, как доля протяженности оформленных в муниципальную собственность бесхозяйных дорог в общей протяженности бесхозяйных дорог на территории городского округа Люберцы. Единица измерения – процент</w:t>
      </w:r>
      <w:proofErr w:type="gramStart"/>
      <w:r w:rsidRPr="007C4C2C">
        <w:rPr>
          <w:rFonts w:ascii="Arial" w:hAnsi="Arial" w:cs="Arial"/>
          <w:sz w:val="24"/>
          <w:szCs w:val="24"/>
        </w:rPr>
        <w:t xml:space="preserve"> (%). 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Источник данных: отчетность, предоставленная комитетом по управлению имуществом </w:t>
      </w:r>
      <w:proofErr w:type="spellStart"/>
      <w:r w:rsidRPr="007C4C2C">
        <w:rPr>
          <w:rFonts w:ascii="Arial" w:hAnsi="Arial" w:cs="Arial"/>
          <w:sz w:val="24"/>
          <w:szCs w:val="24"/>
        </w:rPr>
        <w:t>г.о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. Люберцы Московской области.  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6. Наименование показателя: «Ликвидация мест концентрации дорожно-транспортных происшествий». Показатель рассчитывается как ликвидация мест концентрации ДТП путем реализации мероприятий, запланированных для достижения данного показателя. Единица измерения - штука. Источник данных: отчетность, предоставленная управлением транспорта и организации дорожного движения.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7. Наименование показателя: «О</w:t>
      </w:r>
      <w:r w:rsidRPr="007C4C2C"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 xml:space="preserve">бъемы ввода в эксплуатацию после строительства и </w:t>
      </w:r>
      <w:proofErr w:type="gramStart"/>
      <w:r w:rsidRPr="007C4C2C"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>реконструкции</w:t>
      </w:r>
      <w:proofErr w:type="gramEnd"/>
      <w:r w:rsidRPr="007C4C2C"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 xml:space="preserve"> автомобильных дорог общего пользования местного значения (при наличии объектов в программе)». </w:t>
      </w:r>
      <w:r w:rsidRPr="007C4C2C">
        <w:rPr>
          <w:rFonts w:ascii="Arial" w:hAnsi="Arial" w:cs="Arial"/>
          <w:sz w:val="24"/>
          <w:szCs w:val="24"/>
        </w:rPr>
        <w:t xml:space="preserve">Оценивается количественное значение  объема ввода в эксплуатацию после строительства и </w:t>
      </w:r>
      <w:proofErr w:type="gramStart"/>
      <w:r w:rsidRPr="007C4C2C">
        <w:rPr>
          <w:rFonts w:ascii="Arial" w:hAnsi="Arial" w:cs="Arial"/>
          <w:sz w:val="24"/>
          <w:szCs w:val="24"/>
        </w:rPr>
        <w:t>реконструкции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по формуле: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 </w:t>
      </w:r>
      <w:r w:rsidRPr="007C4C2C">
        <w:rPr>
          <w:rFonts w:ascii="Arial" w:hAnsi="Arial" w:cs="Arial"/>
          <w:b/>
          <w:sz w:val="24"/>
          <w:szCs w:val="24"/>
        </w:rPr>
        <w:t xml:space="preserve">L = </w:t>
      </w:r>
      <w:proofErr w:type="spellStart"/>
      <w:proofErr w:type="gramStart"/>
      <w:r w:rsidRPr="007C4C2C">
        <w:rPr>
          <w:rFonts w:ascii="Arial" w:hAnsi="Arial" w:cs="Arial"/>
          <w:b/>
          <w:sz w:val="24"/>
          <w:szCs w:val="24"/>
        </w:rPr>
        <w:t>L</w:t>
      </w:r>
      <w:proofErr w:type="gramEnd"/>
      <w:r w:rsidRPr="007C4C2C">
        <w:rPr>
          <w:rFonts w:ascii="Arial" w:hAnsi="Arial" w:cs="Arial"/>
          <w:b/>
          <w:sz w:val="24"/>
          <w:szCs w:val="24"/>
        </w:rPr>
        <w:t>ор</w:t>
      </w:r>
      <w:proofErr w:type="spellEnd"/>
      <w:r w:rsidRPr="007C4C2C">
        <w:rPr>
          <w:rFonts w:ascii="Arial" w:hAnsi="Arial" w:cs="Arial"/>
          <w:sz w:val="24"/>
          <w:szCs w:val="24"/>
        </w:rPr>
        <w:t>, где: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C4C2C">
        <w:rPr>
          <w:rFonts w:ascii="Arial" w:hAnsi="Arial" w:cs="Arial"/>
          <w:sz w:val="24"/>
          <w:szCs w:val="24"/>
        </w:rPr>
        <w:t>L</w:t>
      </w:r>
      <w:proofErr w:type="gramEnd"/>
      <w:r w:rsidRPr="007C4C2C">
        <w:rPr>
          <w:rFonts w:ascii="Arial" w:hAnsi="Arial" w:cs="Arial"/>
          <w:sz w:val="24"/>
          <w:szCs w:val="24"/>
        </w:rPr>
        <w:t>ор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 –  протяженность введенных в эксплуатацию построенных и реконструированных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за отчетный период. Единица измерения - </w:t>
      </w:r>
      <w:r w:rsidRPr="007C4C2C"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>километр на погонный метр.</w:t>
      </w:r>
      <w:r w:rsidRPr="007C4C2C">
        <w:rPr>
          <w:rFonts w:ascii="Arial" w:hAnsi="Arial" w:cs="Arial"/>
          <w:sz w:val="24"/>
          <w:szCs w:val="24"/>
        </w:rPr>
        <w:t xml:space="preserve"> Источник данных: отчетность, предоставленная МБУ «</w:t>
      </w:r>
      <w:proofErr w:type="gramStart"/>
      <w:r w:rsidRPr="007C4C2C">
        <w:rPr>
          <w:rFonts w:ascii="Arial" w:hAnsi="Arial" w:cs="Arial"/>
          <w:sz w:val="24"/>
          <w:szCs w:val="24"/>
        </w:rPr>
        <w:t>Люберецкое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ДЭП» и управлением дорожного хозяйства и развития дорожной инфраструктуры. 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8. Наименование показателя: «К</w:t>
      </w:r>
      <w:r w:rsidRPr="007C4C2C"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>оличество мест концентрации ДТП на муниципальных дорогах». Значение показателя х</w:t>
      </w:r>
      <w:r w:rsidRPr="007C4C2C">
        <w:rPr>
          <w:rFonts w:ascii="Arial" w:hAnsi="Arial" w:cs="Arial"/>
          <w:sz w:val="24"/>
          <w:szCs w:val="24"/>
        </w:rPr>
        <w:t>арактеризует количество очагов аварийности, образовавшихся за счет ДТП на муниципальных дорогах, где в течение отчетного года произошло три и более ДТП одного вида или пять и более ДТП независимо от их вида, в результате которых погибли или были ранены люди (ОДМ 218.6.015 - 2015). Единица измерения</w:t>
      </w:r>
      <w:r w:rsidRPr="007C4C2C"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 xml:space="preserve"> - штука</w:t>
      </w:r>
      <w:r w:rsidRPr="007C4C2C">
        <w:rPr>
          <w:rFonts w:ascii="Arial" w:hAnsi="Arial" w:cs="Arial"/>
          <w:sz w:val="24"/>
          <w:szCs w:val="24"/>
        </w:rPr>
        <w:t>. Источник данных: отчетность, предоставленная управлением транспорта и организации дорожного движения.</w:t>
      </w:r>
    </w:p>
    <w:p w:rsidR="007831AC" w:rsidRPr="007C4C2C" w:rsidRDefault="007831AC" w:rsidP="007831AC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9. Наименование показателя: «Установка светофоров типа Т</w:t>
      </w:r>
      <w:proofErr w:type="gramStart"/>
      <w:r w:rsidRPr="007C4C2C">
        <w:rPr>
          <w:rFonts w:ascii="Arial" w:hAnsi="Arial" w:cs="Arial"/>
          <w:sz w:val="24"/>
          <w:szCs w:val="24"/>
        </w:rPr>
        <w:t>7</w:t>
      </w:r>
      <w:proofErr w:type="gramEnd"/>
      <w:r w:rsidRPr="007C4C2C"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 w:rsidRPr="007C4C2C">
        <w:rPr>
          <w:rFonts w:ascii="Arial" w:hAnsi="Arial" w:cs="Arial"/>
          <w:sz w:val="24"/>
          <w:szCs w:val="24"/>
        </w:rPr>
        <w:t>Люберецкое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ДЭП».</w:t>
      </w:r>
    </w:p>
    <w:p w:rsidR="007831AC" w:rsidRPr="007C4C2C" w:rsidRDefault="007831AC" w:rsidP="007831AC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10. Наименование показателя: «Установка светофоров типа Т</w:t>
      </w:r>
      <w:proofErr w:type="gramStart"/>
      <w:r w:rsidRPr="007C4C2C">
        <w:rPr>
          <w:rFonts w:ascii="Arial" w:hAnsi="Arial" w:cs="Arial"/>
          <w:sz w:val="24"/>
          <w:szCs w:val="24"/>
        </w:rPr>
        <w:t>1</w:t>
      </w:r>
      <w:proofErr w:type="gramEnd"/>
      <w:r w:rsidRPr="007C4C2C"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 w:rsidRPr="007C4C2C">
        <w:rPr>
          <w:rFonts w:ascii="Arial" w:hAnsi="Arial" w:cs="Arial"/>
          <w:sz w:val="24"/>
          <w:szCs w:val="24"/>
        </w:rPr>
        <w:t>Люберецкое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ДЭП».</w:t>
      </w: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11. Наименование показателя: «Создание </w:t>
      </w:r>
      <w:proofErr w:type="gramStart"/>
      <w:r w:rsidRPr="007C4C2C">
        <w:rPr>
          <w:rFonts w:ascii="Arial" w:hAnsi="Arial" w:cs="Arial"/>
          <w:sz w:val="24"/>
          <w:szCs w:val="24"/>
        </w:rPr>
        <w:t>парковочных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C4C2C">
        <w:rPr>
          <w:rFonts w:ascii="Arial" w:hAnsi="Arial" w:cs="Arial"/>
          <w:sz w:val="24"/>
          <w:szCs w:val="24"/>
        </w:rPr>
        <w:t>машиномест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». Показатель отражается как количество </w:t>
      </w:r>
      <w:proofErr w:type="gramStart"/>
      <w:r w:rsidRPr="007C4C2C">
        <w:rPr>
          <w:rFonts w:ascii="Arial" w:hAnsi="Arial" w:cs="Arial"/>
          <w:sz w:val="24"/>
          <w:szCs w:val="24"/>
        </w:rPr>
        <w:t>устроенных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парковочных </w:t>
      </w:r>
      <w:proofErr w:type="spellStart"/>
      <w:r w:rsidRPr="007C4C2C">
        <w:rPr>
          <w:rFonts w:ascii="Arial" w:hAnsi="Arial" w:cs="Arial"/>
          <w:sz w:val="24"/>
          <w:szCs w:val="24"/>
        </w:rPr>
        <w:t>машиномест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. Единица измерения - </w:t>
      </w:r>
      <w:proofErr w:type="spellStart"/>
      <w:r w:rsidRPr="007C4C2C">
        <w:rPr>
          <w:rFonts w:ascii="Arial" w:hAnsi="Arial" w:cs="Arial"/>
          <w:sz w:val="24"/>
          <w:szCs w:val="24"/>
        </w:rPr>
        <w:t>машиноместа</w:t>
      </w:r>
      <w:proofErr w:type="spellEnd"/>
      <w:r w:rsidRPr="007C4C2C">
        <w:rPr>
          <w:rFonts w:ascii="Arial" w:hAnsi="Arial" w:cs="Arial"/>
          <w:sz w:val="24"/>
          <w:szCs w:val="24"/>
        </w:rPr>
        <w:t>. Источник данных: отчетность, предоставленная МБУ «</w:t>
      </w:r>
      <w:proofErr w:type="gramStart"/>
      <w:r w:rsidRPr="007C4C2C">
        <w:rPr>
          <w:rFonts w:ascii="Arial" w:hAnsi="Arial" w:cs="Arial"/>
          <w:sz w:val="24"/>
          <w:szCs w:val="24"/>
        </w:rPr>
        <w:t>Люберецкое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ДЭП».</w:t>
      </w:r>
    </w:p>
    <w:p w:rsidR="007831AC" w:rsidRPr="007C4C2C" w:rsidRDefault="007831AC" w:rsidP="007831AC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12. Наименование показателя: «Количество созданных муниципальных платных парковок». Определяется как количество вновь созданных, в соответствии с  требованиями нормативных документов, муниципальных платных парковок на территории городского округа Люберцы. Показатель рассчитывается по факту реализации мероприятий Программы. Учет ведется по каждому году реализации Программы. </w:t>
      </w:r>
      <w:r w:rsidRPr="007C4C2C">
        <w:rPr>
          <w:rFonts w:ascii="Arial" w:hAnsi="Arial" w:cs="Arial"/>
          <w:sz w:val="24"/>
          <w:szCs w:val="24"/>
        </w:rPr>
        <w:lastRenderedPageBreak/>
        <w:t>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</w:t>
      </w:r>
      <w:proofErr w:type="gramStart"/>
      <w:r w:rsidRPr="007C4C2C">
        <w:rPr>
          <w:rFonts w:ascii="Arial" w:hAnsi="Arial" w:cs="Arial"/>
          <w:sz w:val="24"/>
          <w:szCs w:val="24"/>
        </w:rPr>
        <w:t>,М</w:t>
      </w:r>
      <w:proofErr w:type="gramEnd"/>
      <w:r w:rsidRPr="007C4C2C">
        <w:rPr>
          <w:rFonts w:ascii="Arial" w:hAnsi="Arial" w:cs="Arial"/>
          <w:sz w:val="24"/>
          <w:szCs w:val="24"/>
        </w:rPr>
        <w:t>У «ДСС» и МБУ «ДЭП» ежеквартально.</w:t>
      </w:r>
    </w:p>
    <w:p w:rsidR="007831AC" w:rsidRPr="007C4C2C" w:rsidRDefault="007831AC" w:rsidP="007831AC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13. Наименование показателя: «Количество созданных парковочных мест для легкового транспорта». Определяется как количество </w:t>
      </w:r>
      <w:proofErr w:type="gramStart"/>
      <w:r w:rsidRPr="007C4C2C">
        <w:rPr>
          <w:rFonts w:ascii="Arial" w:hAnsi="Arial" w:cs="Arial"/>
          <w:sz w:val="24"/>
          <w:szCs w:val="24"/>
        </w:rPr>
        <w:t>парковочных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C4C2C">
        <w:rPr>
          <w:rFonts w:ascii="Arial" w:hAnsi="Arial" w:cs="Arial"/>
          <w:sz w:val="24"/>
          <w:szCs w:val="24"/>
        </w:rPr>
        <w:t>машиномест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 для легкового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</w:t>
      </w:r>
      <w:proofErr w:type="gramStart"/>
      <w:r w:rsidRPr="007C4C2C">
        <w:rPr>
          <w:rFonts w:ascii="Arial" w:hAnsi="Arial" w:cs="Arial"/>
          <w:sz w:val="24"/>
          <w:szCs w:val="24"/>
        </w:rPr>
        <w:t>,М</w:t>
      </w:r>
      <w:proofErr w:type="gramEnd"/>
      <w:r w:rsidRPr="007C4C2C">
        <w:rPr>
          <w:rFonts w:ascii="Arial" w:hAnsi="Arial" w:cs="Arial"/>
          <w:sz w:val="24"/>
          <w:szCs w:val="24"/>
        </w:rPr>
        <w:t>У «ДСС» и МБУ «ДЭП» ежеквартально.</w:t>
      </w:r>
    </w:p>
    <w:p w:rsidR="007831AC" w:rsidRPr="007C4C2C" w:rsidRDefault="007831AC" w:rsidP="007831AC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14. Наименование показателя: «Количество созданных парковочных мест для грузового транспорта». Определяется как количество </w:t>
      </w:r>
      <w:proofErr w:type="gramStart"/>
      <w:r w:rsidRPr="007C4C2C">
        <w:rPr>
          <w:rFonts w:ascii="Arial" w:hAnsi="Arial" w:cs="Arial"/>
          <w:sz w:val="24"/>
          <w:szCs w:val="24"/>
        </w:rPr>
        <w:t>парковочных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C4C2C">
        <w:rPr>
          <w:rFonts w:ascii="Arial" w:hAnsi="Arial" w:cs="Arial"/>
          <w:sz w:val="24"/>
          <w:szCs w:val="24"/>
        </w:rPr>
        <w:t>машиномест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 для грузового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</w:t>
      </w:r>
      <w:proofErr w:type="gramStart"/>
      <w:r w:rsidRPr="007C4C2C">
        <w:rPr>
          <w:rFonts w:ascii="Arial" w:hAnsi="Arial" w:cs="Arial"/>
          <w:sz w:val="24"/>
          <w:szCs w:val="24"/>
        </w:rPr>
        <w:t>,М</w:t>
      </w:r>
      <w:proofErr w:type="gramEnd"/>
      <w:r w:rsidRPr="007C4C2C">
        <w:rPr>
          <w:rFonts w:ascii="Arial" w:hAnsi="Arial" w:cs="Arial"/>
          <w:sz w:val="24"/>
          <w:szCs w:val="24"/>
        </w:rPr>
        <w:t>У «ДСС» и МБУ «ДЭП» ежеквартально.</w:t>
      </w:r>
    </w:p>
    <w:p w:rsidR="007831AC" w:rsidRPr="007C4C2C" w:rsidRDefault="007831AC" w:rsidP="007831AC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15. Наименование показателя: «ДТП. 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дорогах»</w:t>
      </w:r>
      <w:r w:rsidRPr="007C4C2C">
        <w:rPr>
          <w:rFonts w:ascii="Arial" w:hAnsi="Arial" w:cs="Arial"/>
          <w:color w:val="000000"/>
          <w:sz w:val="24"/>
          <w:szCs w:val="24"/>
        </w:rPr>
        <w:t xml:space="preserve">. </w:t>
      </w:r>
      <w:r w:rsidRPr="007C4C2C">
        <w:rPr>
          <w:rFonts w:ascii="Arial" w:hAnsi="Arial" w:cs="Arial"/>
          <w:sz w:val="24"/>
          <w:szCs w:val="24"/>
        </w:rPr>
        <w:t xml:space="preserve">Значение показателя рассчитывается путем определения количества погибших на </w:t>
      </w:r>
      <w:r w:rsidRPr="007C4C2C">
        <w:rPr>
          <w:rFonts w:ascii="Arial" w:hAnsi="Arial" w:cs="Arial"/>
          <w:color w:val="000000"/>
          <w:sz w:val="24"/>
          <w:szCs w:val="24"/>
        </w:rPr>
        <w:t>100 тыс. населения городского округа по следующей формуле:</w:t>
      </w:r>
    </w:p>
    <w:p w:rsidR="007831AC" w:rsidRPr="007C4C2C" w:rsidRDefault="007831AC" w:rsidP="007831AC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autoSpaceDE w:val="0"/>
        <w:autoSpaceDN w:val="0"/>
        <w:adjustRightInd w:val="0"/>
        <w:spacing w:after="0" w:line="240" w:lineRule="auto"/>
        <w:ind w:left="26" w:right="26"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19253D5" wp14:editId="35A6BCF0">
            <wp:extent cx="2800350" cy="428625"/>
            <wp:effectExtent l="19050" t="0" r="0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1AC" w:rsidRPr="007C4C2C" w:rsidRDefault="007831AC" w:rsidP="00783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Где: </w:t>
      </w:r>
    </w:p>
    <w:p w:rsidR="007831AC" w:rsidRPr="007C4C2C" w:rsidRDefault="007831AC" w:rsidP="007831AC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b/>
          <w:sz w:val="24"/>
          <w:szCs w:val="24"/>
          <w:lang w:val="en-US"/>
        </w:rPr>
        <w:t>R</w:t>
      </w:r>
      <w:r w:rsidRPr="007C4C2C">
        <w:rPr>
          <w:rFonts w:ascii="Arial" w:hAnsi="Arial" w:cs="Arial"/>
          <w:b/>
          <w:sz w:val="24"/>
          <w:szCs w:val="24"/>
        </w:rPr>
        <w:t xml:space="preserve">п 3 = </w:t>
      </w:r>
      <w:proofErr w:type="spellStart"/>
      <w:r w:rsidRPr="007C4C2C">
        <w:rPr>
          <w:rFonts w:ascii="Arial" w:hAnsi="Arial" w:cs="Arial"/>
          <w:sz w:val="24"/>
          <w:szCs w:val="24"/>
        </w:rPr>
        <w:t>Dп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 – случаев смертей от дорожно-транспортных происшествий на 100 тысяч населения (всего на дорогах федерального, регионального или </w:t>
      </w:r>
      <w:proofErr w:type="gramStart"/>
      <w:r w:rsidRPr="007C4C2C">
        <w:rPr>
          <w:rFonts w:ascii="Arial" w:hAnsi="Arial" w:cs="Arial"/>
          <w:sz w:val="24"/>
          <w:szCs w:val="24"/>
        </w:rPr>
        <w:t>межмуниципального  местного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значения и частных автомобильных дорогах)*;</w:t>
      </w:r>
    </w:p>
    <w:p w:rsidR="007831AC" w:rsidRPr="007C4C2C" w:rsidRDefault="007831AC" w:rsidP="007831AC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C4C2C">
        <w:rPr>
          <w:rFonts w:ascii="Arial" w:hAnsi="Arial" w:cs="Arial"/>
          <w:sz w:val="24"/>
          <w:szCs w:val="24"/>
        </w:rPr>
        <w:t>N</w:t>
      </w:r>
      <w:proofErr w:type="gramEnd"/>
      <w:r w:rsidRPr="007C4C2C">
        <w:rPr>
          <w:rFonts w:ascii="Arial" w:hAnsi="Arial" w:cs="Arial"/>
          <w:sz w:val="24"/>
          <w:szCs w:val="24"/>
        </w:rPr>
        <w:t>ф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 – количество погибших в дорожно-транспортных происшествиях на дорогах федерального значения (человек);</w:t>
      </w:r>
    </w:p>
    <w:p w:rsidR="007831AC" w:rsidRPr="007C4C2C" w:rsidRDefault="007831AC" w:rsidP="007831AC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C4C2C">
        <w:rPr>
          <w:rFonts w:ascii="Arial" w:hAnsi="Arial" w:cs="Arial"/>
          <w:sz w:val="24"/>
          <w:szCs w:val="24"/>
        </w:rPr>
        <w:t>N</w:t>
      </w:r>
      <w:proofErr w:type="gramEnd"/>
      <w:r w:rsidRPr="007C4C2C">
        <w:rPr>
          <w:rFonts w:ascii="Arial" w:hAnsi="Arial" w:cs="Arial"/>
          <w:sz w:val="24"/>
          <w:szCs w:val="24"/>
        </w:rPr>
        <w:t>р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 – количество погибших в дорожно-транспортных происшествиях на дорогах регионального или межмуниципального значения (человек);</w:t>
      </w:r>
    </w:p>
    <w:p w:rsidR="007831AC" w:rsidRPr="007C4C2C" w:rsidRDefault="007831AC" w:rsidP="007831AC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C4C2C">
        <w:rPr>
          <w:rFonts w:ascii="Arial" w:hAnsi="Arial" w:cs="Arial"/>
          <w:sz w:val="24"/>
          <w:szCs w:val="24"/>
        </w:rPr>
        <w:t>N</w:t>
      </w:r>
      <w:proofErr w:type="gramEnd"/>
      <w:r w:rsidRPr="007C4C2C">
        <w:rPr>
          <w:rFonts w:ascii="Arial" w:hAnsi="Arial" w:cs="Arial"/>
          <w:sz w:val="24"/>
          <w:szCs w:val="24"/>
        </w:rPr>
        <w:t>м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 – количество погибших в дорожно-транспортных происшествиях на дорогах местного значения (человек);</w:t>
      </w:r>
    </w:p>
    <w:p w:rsidR="007831AC" w:rsidRPr="007C4C2C" w:rsidRDefault="007831AC" w:rsidP="007831AC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r w:rsidRPr="007C4C2C">
        <w:rPr>
          <w:rFonts w:ascii="Arial" w:hAnsi="Arial" w:cs="Arial"/>
          <w:sz w:val="24"/>
          <w:szCs w:val="24"/>
        </w:rPr>
        <w:t>N</w:t>
      </w:r>
      <w:proofErr w:type="gramStart"/>
      <w:r w:rsidRPr="007C4C2C">
        <w:rPr>
          <w:rFonts w:ascii="Arial" w:hAnsi="Arial" w:cs="Arial"/>
          <w:sz w:val="24"/>
          <w:szCs w:val="24"/>
        </w:rPr>
        <w:t>ч</w:t>
      </w:r>
      <w:proofErr w:type="spellEnd"/>
      <w:r w:rsidRPr="007C4C2C">
        <w:rPr>
          <w:rFonts w:ascii="Arial" w:hAnsi="Arial" w:cs="Arial"/>
          <w:sz w:val="24"/>
          <w:szCs w:val="24"/>
        </w:rPr>
        <w:t>-</w:t>
      </w:r>
      <w:proofErr w:type="gramEnd"/>
      <w:r w:rsidRPr="007C4C2C">
        <w:rPr>
          <w:rFonts w:ascii="Arial" w:hAnsi="Arial" w:cs="Arial"/>
          <w:sz w:val="24"/>
          <w:szCs w:val="24"/>
        </w:rPr>
        <w:t xml:space="preserve"> количество погибших в дорожно-транспортных происшествиях на  частных дорогах (человек);</w:t>
      </w:r>
    </w:p>
    <w:p w:rsidR="007831AC" w:rsidRPr="007C4C2C" w:rsidRDefault="007831AC" w:rsidP="007831AC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r w:rsidRPr="007C4C2C">
        <w:rPr>
          <w:rFonts w:ascii="Arial" w:hAnsi="Arial" w:cs="Arial"/>
          <w:sz w:val="24"/>
          <w:szCs w:val="24"/>
        </w:rPr>
        <w:t>Чнас</w:t>
      </w:r>
      <w:proofErr w:type="spellEnd"/>
      <w:r w:rsidRPr="007C4C2C">
        <w:rPr>
          <w:rFonts w:ascii="Arial" w:hAnsi="Arial" w:cs="Arial"/>
          <w:sz w:val="24"/>
          <w:szCs w:val="24"/>
        </w:rPr>
        <w:t xml:space="preserve"> – среднегодовая численность Московской области (человек).</w:t>
      </w:r>
    </w:p>
    <w:p w:rsidR="007831AC" w:rsidRPr="007C4C2C" w:rsidRDefault="007831AC" w:rsidP="00783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Единица измерения - случаев на 100 тысяч человек. Источник данных: отчетность, предоставленная управлением транспорта и организации дорожного движения совместно с  Управлением ГИБДД ГУ МВД по Московской области. Среднегодовая численность населения городского округа и муниципального района Московской области – отчетные данные, предоставленные  Территориальным органом федеральной службы государственной статистики по Московской области. Базовое значение на 01.01.2020г. – 7,94 </w:t>
      </w:r>
    </w:p>
    <w:p w:rsidR="007831AC" w:rsidRPr="007C4C2C" w:rsidRDefault="007831AC" w:rsidP="00783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831AC" w:rsidRPr="007C4C2C" w:rsidRDefault="007831AC" w:rsidP="007C4C2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831AC" w:rsidRPr="007C4C2C" w:rsidRDefault="007831AC" w:rsidP="007C4C2C">
      <w:pPr>
        <w:pStyle w:val="a3"/>
        <w:jc w:val="right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Приложение № 1</w:t>
      </w:r>
    </w:p>
    <w:p w:rsidR="007831AC" w:rsidRPr="007C4C2C" w:rsidRDefault="007831AC" w:rsidP="007C4C2C">
      <w:pPr>
        <w:pStyle w:val="a3"/>
        <w:jc w:val="right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к муниципальной программе «Развитие и функционирование </w:t>
      </w:r>
    </w:p>
    <w:p w:rsidR="007831AC" w:rsidRPr="007C4C2C" w:rsidRDefault="007831AC" w:rsidP="007C4C2C">
      <w:pPr>
        <w:pStyle w:val="a3"/>
        <w:jc w:val="right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дорожно-транспортного комплекса»</w:t>
      </w:r>
    </w:p>
    <w:p w:rsidR="007831AC" w:rsidRPr="007C4C2C" w:rsidRDefault="007831AC" w:rsidP="007C4C2C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pStyle w:val="a3"/>
        <w:ind w:firstLine="9498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5"/>
        <w:gridCol w:w="1562"/>
        <w:gridCol w:w="3944"/>
        <w:gridCol w:w="1193"/>
        <w:gridCol w:w="992"/>
        <w:gridCol w:w="993"/>
        <w:gridCol w:w="992"/>
        <w:gridCol w:w="1074"/>
        <w:gridCol w:w="993"/>
      </w:tblGrid>
      <w:tr w:rsidR="007831AC" w:rsidRPr="007C4C2C" w:rsidTr="00A4176E">
        <w:trPr>
          <w:cantSplit/>
          <w:trHeight w:hRule="exact" w:val="933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Паспорт подпрограммы «Пассажирский транспорт общего пользования»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831AC" w:rsidRPr="007C4C2C" w:rsidTr="00A4176E">
        <w:trPr>
          <w:cantSplit/>
          <w:trHeight w:hRule="exact" w:val="643"/>
        </w:trPr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7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7831AC" w:rsidRPr="007C4C2C" w:rsidTr="00A4176E">
        <w:trPr>
          <w:cantSplit/>
          <w:trHeight w:hRule="exact" w:val="261"/>
        </w:trPr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бюджетных средств, 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831AC" w:rsidRPr="007C4C2C" w:rsidTr="00A4176E">
        <w:trPr>
          <w:cantSplit/>
          <w:trHeight w:hRule="exact" w:val="469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237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831AC" w:rsidRPr="007C4C2C" w:rsidTr="00A4176E">
        <w:trPr>
          <w:cantSplit/>
          <w:trHeight w:hRule="exact" w:val="1268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831AC" w:rsidRPr="007C4C2C" w:rsidTr="00A4176E">
        <w:trPr>
          <w:cantSplit/>
          <w:trHeight w:hRule="exact" w:val="493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112 700,00</w:t>
            </w:r>
          </w:p>
        </w:tc>
      </w:tr>
      <w:tr w:rsidR="007831AC" w:rsidRPr="007C4C2C" w:rsidTr="00A4176E">
        <w:trPr>
          <w:cantSplit/>
          <w:trHeight w:hRule="exact" w:val="593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1 417,00</w:t>
            </w:r>
          </w:p>
        </w:tc>
      </w:tr>
      <w:tr w:rsidR="007831AC" w:rsidRPr="007C4C2C" w:rsidTr="00A4176E">
        <w:trPr>
          <w:cantSplit/>
          <w:trHeight w:hRule="exact" w:val="639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21 190,00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20 893,00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111 283,00</w:t>
            </w:r>
          </w:p>
        </w:tc>
      </w:tr>
    </w:tbl>
    <w:p w:rsidR="007831AC" w:rsidRPr="007C4C2C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C4C2C"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7831AC" w:rsidRPr="007C4C2C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pStyle w:val="a3"/>
        <w:ind w:firstLine="426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C4C2C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 доступность транспортных услуг для населения. П</w:t>
      </w:r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одпрограмма предусматривает мероприятия по организации транспортного обслуживания населения, в </w:t>
      </w:r>
      <w:proofErr w:type="spellStart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>т.ч</w:t>
      </w:r>
      <w:proofErr w:type="spellEnd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>. по автобусным муниципальным маршрутам регулярных перевозок  и  по перевозке 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7831AC" w:rsidRPr="007C4C2C" w:rsidRDefault="007831AC" w:rsidP="007831AC">
      <w:pPr>
        <w:pStyle w:val="a3"/>
        <w:ind w:firstLine="426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831AC" w:rsidRPr="007C4C2C" w:rsidRDefault="007831AC" w:rsidP="007831AC">
      <w:pPr>
        <w:pStyle w:val="a3"/>
        <w:ind w:firstLine="426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560"/>
        <w:gridCol w:w="3969"/>
        <w:gridCol w:w="992"/>
        <w:gridCol w:w="1134"/>
        <w:gridCol w:w="992"/>
        <w:gridCol w:w="992"/>
        <w:gridCol w:w="993"/>
        <w:gridCol w:w="1134"/>
      </w:tblGrid>
      <w:tr w:rsidR="007831AC" w:rsidRPr="007C4C2C" w:rsidTr="00A4176E">
        <w:trPr>
          <w:cantSplit/>
          <w:trHeight w:hRule="exact" w:val="932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«Дороги Подмосковья»</w:t>
            </w:r>
          </w:p>
        </w:tc>
      </w:tr>
      <w:tr w:rsidR="007831AC" w:rsidRPr="007C4C2C" w:rsidTr="00A4176E">
        <w:trPr>
          <w:cantSplit/>
          <w:trHeight w:hRule="exact" w:val="736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76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7831AC" w:rsidRPr="007C4C2C" w:rsidTr="00A4176E">
        <w:trPr>
          <w:cantSplit/>
          <w:trHeight w:val="521"/>
        </w:trPr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Источники финансирования 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бюджетных средств, 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9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831AC" w:rsidRPr="007C4C2C" w:rsidTr="00A4176E">
        <w:trPr>
          <w:cantSplit/>
          <w:trHeight w:hRule="exact" w:val="878"/>
        </w:trPr>
        <w:tc>
          <w:tcPr>
            <w:tcW w:w="34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831AC" w:rsidRPr="007C4C2C" w:rsidTr="00A4176E">
        <w:trPr>
          <w:cantSplit/>
          <w:trHeight w:hRule="exact" w:val="567"/>
        </w:trPr>
        <w:tc>
          <w:tcPr>
            <w:tcW w:w="34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434 773,82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421 125,41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419 875,41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419 275,41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418 275,41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2 113 325,46</w:t>
            </w:r>
          </w:p>
        </w:tc>
      </w:tr>
      <w:tr w:rsidR="007831AC" w:rsidRPr="007C4C2C" w:rsidTr="00A4176E">
        <w:trPr>
          <w:cantSplit/>
          <w:trHeight w:hRule="exact" w:val="561"/>
        </w:trPr>
        <w:tc>
          <w:tcPr>
            <w:tcW w:w="34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831AC" w:rsidRPr="007C4C2C" w:rsidTr="00A4176E">
        <w:trPr>
          <w:cantSplit/>
          <w:trHeight w:hRule="exact" w:val="711"/>
        </w:trPr>
        <w:tc>
          <w:tcPr>
            <w:tcW w:w="34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433 773,82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420 625,41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419 875,41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419 275,41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418 275,41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2 111 825,46</w:t>
            </w:r>
          </w:p>
        </w:tc>
      </w:tr>
      <w:tr w:rsidR="007831AC" w:rsidRPr="007C4C2C" w:rsidTr="00A4176E">
        <w:trPr>
          <w:cantSplit/>
          <w:trHeight w:hRule="exact" w:val="711"/>
        </w:trPr>
        <w:tc>
          <w:tcPr>
            <w:tcW w:w="340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</w:tr>
    </w:tbl>
    <w:p w:rsidR="007831AC" w:rsidRPr="007C4C2C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7831AC" w:rsidRPr="007C4C2C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pStyle w:val="a3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Исходя из территориальных характеристик расположения округа, а так же высокого темпа жилищного строительства по автомобильным дорогам проходит достаточно большой поток транспорта, данное обстоятельство существенно влияет на эксплуатационные свойства дорожного покрытия. </w:t>
      </w:r>
      <w:proofErr w:type="gramStart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Подпрограмма направлена на содержание и ремонт автомобильных дорог общего пользования, в том числе ямочный ремонт, замена дорожных знаков и стоек, замена и окраска бортового камня, нанесение горизонтальной и разметки, замена и ремонт ограждений и др. Высокие темпы жилищного строительства и резкий рост  автомобилизации требуют постоянного развития и сети парковок, создания новых парковочных мест, а также содержания их в соответствии с</w:t>
      </w:r>
      <w:proofErr w:type="gramEnd"/>
      <w:r w:rsidRPr="007C4C2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нормативными требованиями. С увеличением интенсивности движения автотранспорта по муниципальным дорогам, одновременно увеличился рост дорожно-транспортных происшествий. Данная подпрограмма также направлена на обеспечение безопасности дорожного движения для водителей и пешеходов на дорогах и вдоль них.</w:t>
      </w:r>
      <w:r w:rsidRPr="007C4C2C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</w:p>
    <w:p w:rsidR="007831AC" w:rsidRPr="007C4C2C" w:rsidRDefault="007831AC" w:rsidP="007831AC">
      <w:pPr>
        <w:pStyle w:val="a3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7831AC" w:rsidRPr="007C4C2C" w:rsidRDefault="007831AC" w:rsidP="007C4C2C">
      <w:pPr>
        <w:pStyle w:val="a3"/>
        <w:ind w:firstLine="142"/>
        <w:jc w:val="right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Приложение № 2</w:t>
      </w:r>
    </w:p>
    <w:p w:rsidR="007831AC" w:rsidRPr="007C4C2C" w:rsidRDefault="007831AC" w:rsidP="007C4C2C">
      <w:pPr>
        <w:pStyle w:val="a3"/>
        <w:ind w:firstLine="142"/>
        <w:jc w:val="right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к муниципальной программе «Развитие и функционирование </w:t>
      </w:r>
    </w:p>
    <w:p w:rsidR="007831AC" w:rsidRPr="007C4C2C" w:rsidRDefault="007831AC" w:rsidP="007C4C2C">
      <w:pPr>
        <w:pStyle w:val="a3"/>
        <w:ind w:firstLine="142"/>
        <w:jc w:val="right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дорожно-транспортного комплекса»</w:t>
      </w:r>
    </w:p>
    <w:p w:rsidR="007831AC" w:rsidRPr="007C4C2C" w:rsidRDefault="007831AC" w:rsidP="007831AC">
      <w:pPr>
        <w:pStyle w:val="a3"/>
        <w:ind w:firstLine="9498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pStyle w:val="a3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7C4C2C">
        <w:rPr>
          <w:rFonts w:ascii="Arial" w:hAnsi="Arial" w:cs="Arial"/>
          <w:b/>
          <w:bCs/>
          <w:color w:val="000000"/>
          <w:sz w:val="24"/>
          <w:szCs w:val="24"/>
        </w:rPr>
        <w:t>Перечень мероприятий подпрограммы 1 Пассажирский транспорт общего пользования</w:t>
      </w:r>
    </w:p>
    <w:p w:rsidR="007831AC" w:rsidRPr="007C4C2C" w:rsidRDefault="007831AC" w:rsidP="007831AC">
      <w:pPr>
        <w:pStyle w:val="a3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162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498"/>
        <w:gridCol w:w="2127"/>
        <w:gridCol w:w="1422"/>
        <w:gridCol w:w="1134"/>
        <w:gridCol w:w="1418"/>
        <w:gridCol w:w="1014"/>
        <w:gridCol w:w="1118"/>
        <w:gridCol w:w="1131"/>
        <w:gridCol w:w="1126"/>
        <w:gridCol w:w="992"/>
        <w:gridCol w:w="992"/>
        <w:gridCol w:w="1146"/>
        <w:gridCol w:w="1973"/>
        <w:gridCol w:w="89"/>
      </w:tblGrid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Срок исполнения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Объем финансирования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мероприятия в году предшествующему году начала реализации муниципальной программы (</w:t>
            </w:r>
            <w:proofErr w:type="spell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3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ние мероприятия подпрограммы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Результаты выполнения </w:t>
            </w:r>
            <w:r w:rsidR="00301A19"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301A19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301A19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301A19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301A19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301A19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301A19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301A19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301A19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301A19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301A19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301A19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02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3 133,00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1 417,00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транспорта и организации дорожного движения администрации городского округа Люберцы Московской области 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Достижение       100 % -го соблюдения расписания на автобусных маршрутах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18 412,71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111 283,00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21 190,00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20 893,00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21 545,71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112 700,00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22 500,00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2.1 </w:t>
            </w:r>
            <w:proofErr w:type="spell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расходов на организацию транспортного обслуживания населения по муниципальным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маршрутам регулярных перевозок по регулируемым тарифам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3 133,00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1 417,00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транспорта и организации дорожного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движения администрации городского округа Люберцы Московской 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поездок, оплаченных с использованием единых транспортных  и банковских карт,  в общем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количестве оплаченных пассажирами поездок на конец года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Люберцы 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14,17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13,10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1,07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3 165,00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1 431,17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1 323,10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108,07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2.2 Предоставление транспортных услуг населению автомобильным транспортом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18 380,71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111 268,83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21 176,90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20 891,93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18 380,71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111 268,83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21 176,90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20 891,93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2.2.1 Организация оказания услуг по перевозке пассажиров по муниципальному (пригородному) маршруту регулярных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перевозок по регулируемым тарифам № 41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я администрации городского округа Люберцы Московской 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поездок, оплаченных с использованием единых транспортных  и банковских карт,  в общем количестве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оплаченных пассажирами поездок на конец года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2 137,61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2 137,61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2.2.2 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1 776,65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23 500,00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4 500,00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1 776,65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23 500,00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4 500,00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2.2.3 Организация оказания услуг по перевозке пассажиров по новым муниципальным (городским) маршрутам регулярных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перевозок по регулируемым тарифам № 11,78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транспорта и организации дорожного движения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поездок, оплаченных с использованием единых транспортных  и банковских карт,  в общем количестве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оплаченных пассажирами поездок на конец года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2 768,00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13 568,83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2 676,90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2 891,93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2 768,00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13 568,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2 676,90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2 891,93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3 000,0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3 000,0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1.2.4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2.2.4 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11 698,45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59 000,00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11 698,45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59 000,00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1.2.5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2.2.5 Организация транспортного обслуживания населения по новым муниципальным маршрутам регулярных перевозок по регулируемым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тарифам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поездок, оплаченных с использованием единых транспортных  и банковских карт,  в общем количестве оплаченных пассажирами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поездок на конец года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5 200,00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5 200,00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2.3 Предоставление транспортных услуг населению электрическим транспортом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21 545,71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112 700,00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22 500,00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18 412,71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111 283,00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21 190,00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20 893,00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31AC" w:rsidRPr="007C4C2C" w:rsidTr="007C4C2C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3 133,00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1 417,00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831AC" w:rsidRPr="007C4C2C" w:rsidRDefault="007831A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831AC" w:rsidRPr="007C4C2C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831AC" w:rsidRPr="007C4C2C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831AC" w:rsidRPr="007C4C2C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831AC" w:rsidRPr="007C4C2C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831AC" w:rsidRPr="007C4C2C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b/>
          <w:bCs/>
          <w:color w:val="000000"/>
          <w:sz w:val="24"/>
          <w:szCs w:val="24"/>
        </w:rPr>
        <w:t xml:space="preserve">Перечень мероприятий подпрограммы </w:t>
      </w:r>
      <w:r w:rsidRPr="007C4C2C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II</w:t>
      </w:r>
      <w:r w:rsidRPr="007C4C2C">
        <w:rPr>
          <w:rFonts w:ascii="Arial" w:hAnsi="Arial" w:cs="Arial"/>
          <w:b/>
          <w:bCs/>
          <w:color w:val="000000"/>
          <w:sz w:val="24"/>
          <w:szCs w:val="24"/>
        </w:rPr>
        <w:t xml:space="preserve"> Дороги Подмосковья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417"/>
        <w:gridCol w:w="1134"/>
        <w:gridCol w:w="1418"/>
        <w:gridCol w:w="992"/>
        <w:gridCol w:w="1134"/>
        <w:gridCol w:w="1134"/>
        <w:gridCol w:w="1134"/>
        <w:gridCol w:w="992"/>
        <w:gridCol w:w="992"/>
        <w:gridCol w:w="1134"/>
        <w:gridCol w:w="1985"/>
        <w:gridCol w:w="30"/>
      </w:tblGrid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Мероприятия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Источники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Срок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Объем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финансирования мероприятия в году предшествующему году начала реализации муниципальной программы (</w:t>
            </w:r>
            <w:proofErr w:type="spell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Всего,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</w:t>
            </w:r>
            <w:proofErr w:type="spell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3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Ответств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енный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Результаты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выполнения мероприятия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 Строительство и реконструкция автомобильных дорог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Развитие современной и эффективной транспортной инфраструктуры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2.1 </w:t>
            </w:r>
            <w:proofErr w:type="spell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 строительству (реконструкции) объектов дорожного хозяйства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01.01.2020 - 31.12.20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хозяйства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Развитие современной и эффективной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транспортной инфраструктуры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05 Ремонт, капитальный ремонт сети автомобильных дорог, мостов и путепроводов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160 069,00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автомобильных дорог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439 264,72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2 111 825,46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433 773,82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420 625,41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419 875,41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419 275,41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418 275,41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599 333,72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2 113 325,46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434 773,82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421 125,41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419 875,41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419 275,41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418 275,41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5.1 </w:t>
            </w:r>
            <w:proofErr w:type="spell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160 069,00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автомобильных дорог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8 425,00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168 494,00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5.2 </w:t>
            </w:r>
            <w:proofErr w:type="spell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 в целях проведения капитального ремонта и 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ремонта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автомобильных дорог, примыкающих к территориям садоводческих, огороднических и дачных некоммерческ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их объединений граждан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нормативного содержания автомобильных дорог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11 898,41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11 898,41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11 898,41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11 898,41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5.3 Содержание объектов дорожного хозяйства, в том числе ливневых канализаций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автомобильных дорог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319 026,99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1 575 497,80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317 099,56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316 099,56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315 099,56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314 099,56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313 099,56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319 026,99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1 575 497,80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317 099,56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316 099,56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315 099,56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314 099,56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313 099,56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5.3.1 Содержание автомобильных дорог общего пользования 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в.т</w:t>
            </w:r>
            <w:proofErr w:type="spell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. числе: ямочный ремонт, замена дорожных знаков и стоек, замена и окраска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бортового камня, нанесение горизонтальной разметки, замена и ремонт ограждений)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нормативного содержания автомобильных дорог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301 874,23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1 483 198,00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301 874,23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1 483 198,00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2.3.2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5.3.2 Содержание системы ливневой канализации на дорогах общего пользования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Обеспечение водоотведения поверхностных сточных вод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77 549,80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17 509,96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16 509,96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15 509,96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14 509,96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13 509,96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77 549,80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17 509,96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16 509,96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15 509,96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14 509,96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13 509,96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2.3.3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5.3.3 Выявление, перемещение, хранение и утилизация брошенных, бесхозяйных транспортных средств,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частей разукомплектованных транспортных средств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Выявление, перемещение, хранение и утилизация брошенных, бесхозяйных транспортных средств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2.3.4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5.3.4 Содержание светофорных объектов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светофорных объектов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5.4 Ремонтные работы объектов дорожного хозяйства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поддержания дорожного покрытия в нормативном состоянии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175 000,00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175 000,00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5.5 Паспортизация и оформление прав собственности объектов дорожного хозяйства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Определение состояния и учёт автомобильных дорог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5.6 Проектирование,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строительство (реконструкция) автомобильных  дорог  общего пользования и объектов дорожного хозяйства местного значения      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01.01.2020 - 31.12.20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хозяйства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нормативного содержания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автомобильных дорог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5.7 Мероприятия по обеспечению безопасности дорожного движения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Обеспечить безопасность дорожного движения на территории городского округа Люберцы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59 000,19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279 475,25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55 785,05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55 535,05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55 785,05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56 185,05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56 185,05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59 000,19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279 475,25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55 785,05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55 535,05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55 785,05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56 185,05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56 185,05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2.7.1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5.7.1 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2.7.2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5.7.2 Приобретение для обучающихся образовательных организаций </w:t>
            </w:r>
            <w:proofErr w:type="spell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световозращающих</w:t>
            </w:r>
            <w:proofErr w:type="spell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жилетов и </w:t>
            </w:r>
            <w:proofErr w:type="spell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световозвращающих</w:t>
            </w:r>
            <w:proofErr w:type="spell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элементов (браслетов, рюкзаков, значков)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2.7.3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5.7.3 Приобретение видеоматериала по профилактике БДД, уголков ЮИД с наглядной агитацией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2.7.4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5.7.4 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 расходных материалов и призов победителям)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1 350,00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1 350,00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2.7.5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5.7.5 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2.7.6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5.7.6 Обеспечение обустройства площадок по БДД на базе общеобразовательных учреждений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Снижение количества дорожно-транспортных происшествий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2.7.7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5.7.7 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2.7.8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5.7.8 Установка ограждений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инфраструктуры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безопасности дорожного движения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2.7.9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5.7.9 Установка светофорных объектов типа Т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, Т1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Увеличение числа светофорных объектов, соответствующих нормативным требованиям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3 901,11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17 660,40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3 901,11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17 660,40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2.7.10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5.7.10 Проведение работ по дополнительному освещению на пешеходных переходах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Приведение пешеходных переходов в соответствие с нормативными требованиями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20 606,50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20 606,50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2.7.11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5.7.11 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Занижение бордюров и устройство тактильной плитки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9 724,85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9 724,85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2.7.12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5.7.12 Установка дорожных знаков и стоек в городском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Установка дорожных знаков и стоек в городском округе Люберцы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16 543,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3 308,70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3 308,7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3 308,7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16 543,50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2.7.13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5.7.13 Нанесение разметки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Нанесение разметки в городском округе Люберцы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2.7.14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5.7.14 Установка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искусственных дорожных неровностей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01.01.2020 -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Установка искусственных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дорожных неровностей в городском округе Люберцы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4 390,00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4 390,00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5.8 Создание и обеспечение функционирования парковок (парковочных мест)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Организация дополнительного парковочного пространства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9 954,00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11 454,00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2 990,80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2 490,80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48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 ПО ПОДПРОГРАММЕ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599 333,72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2 113 325,46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434 773,82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421 125,41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419 875,41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419 275,41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418 275,41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48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453 467,48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2 111 825,46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433 773,82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420 625,41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419 875,41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419 275,41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418 275,41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48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160 069,00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48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831AC" w:rsidRPr="007C4C2C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</w:p>
    <w:p w:rsidR="00CE638E" w:rsidRPr="007C4C2C" w:rsidRDefault="00CE638E" w:rsidP="00CE638E">
      <w:pPr>
        <w:spacing w:after="0" w:line="240" w:lineRule="auto"/>
        <w:ind w:left="11624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Приложение № 2.1 </w:t>
      </w:r>
    </w:p>
    <w:p w:rsidR="00CE638E" w:rsidRPr="007C4C2C" w:rsidRDefault="00CE638E" w:rsidP="00CE638E">
      <w:pPr>
        <w:spacing w:after="0" w:line="240" w:lineRule="auto"/>
        <w:ind w:left="11624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к муниципальной программе «Развитие и функционирование</w:t>
      </w:r>
    </w:p>
    <w:p w:rsidR="00CE638E" w:rsidRPr="007C4C2C" w:rsidRDefault="00CE638E" w:rsidP="00CE638E">
      <w:pPr>
        <w:spacing w:after="0" w:line="240" w:lineRule="auto"/>
        <w:ind w:left="11624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дорожно-транспортного комплекса»</w:t>
      </w:r>
    </w:p>
    <w:p w:rsidR="00CE638E" w:rsidRPr="007C4C2C" w:rsidRDefault="00CE638E" w:rsidP="00CE638E">
      <w:pPr>
        <w:spacing w:after="0" w:line="240" w:lineRule="auto"/>
        <w:ind w:left="4253"/>
        <w:rPr>
          <w:rFonts w:ascii="Arial" w:hAnsi="Arial" w:cs="Arial"/>
          <w:sz w:val="24"/>
          <w:szCs w:val="24"/>
        </w:rPr>
      </w:pPr>
    </w:p>
    <w:p w:rsidR="00CE638E" w:rsidRPr="007C4C2C" w:rsidRDefault="00CE638E" w:rsidP="00CE638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Адресный перечень муниципальных платных парковок для легкового транспорта в городском округе Люберцы, финансирование которых предусмотрено мероприятием 5.8 Создание и обеспечение функционирования парковок (парковочных мест) за счет внебюджетных источников </w:t>
      </w:r>
    </w:p>
    <w:p w:rsidR="00CE638E" w:rsidRPr="007C4C2C" w:rsidRDefault="00CE638E" w:rsidP="00CE638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Подпрограммы </w:t>
      </w:r>
      <w:r w:rsidRPr="007C4C2C">
        <w:rPr>
          <w:rFonts w:ascii="Arial" w:hAnsi="Arial" w:cs="Arial"/>
          <w:sz w:val="24"/>
          <w:szCs w:val="24"/>
          <w:lang w:val="en-US"/>
        </w:rPr>
        <w:t>II</w:t>
      </w:r>
      <w:r w:rsidRPr="007C4C2C">
        <w:rPr>
          <w:rFonts w:ascii="Arial" w:hAnsi="Arial" w:cs="Arial"/>
          <w:sz w:val="24"/>
          <w:szCs w:val="24"/>
        </w:rPr>
        <w:t xml:space="preserve"> Дороги Подмосковья</w:t>
      </w:r>
    </w:p>
    <w:p w:rsidR="00CE638E" w:rsidRPr="007C4C2C" w:rsidRDefault="00CE638E" w:rsidP="00CE638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b"/>
        <w:tblW w:w="1289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5244"/>
        <w:gridCol w:w="2126"/>
        <w:gridCol w:w="2268"/>
      </w:tblGrid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7C4C2C">
              <w:rPr>
                <w:rFonts w:ascii="Arial" w:hAnsi="Arial" w:cs="Arial"/>
                <w:sz w:val="24"/>
                <w:szCs w:val="24"/>
              </w:rPr>
              <w:t>/п</w:t>
            </w:r>
          </w:p>
          <w:p w:rsidR="00CE638E" w:rsidRPr="007C4C2C" w:rsidRDefault="00CE638E" w:rsidP="00F00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</w:tcPr>
          <w:p w:rsidR="00CE638E" w:rsidRPr="007C4C2C" w:rsidRDefault="00CE638E" w:rsidP="00F00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Кадастровый номер</w:t>
            </w:r>
          </w:p>
          <w:p w:rsidR="00CE638E" w:rsidRPr="007C4C2C" w:rsidRDefault="00CE638E" w:rsidP="00F00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CE638E" w:rsidRPr="007C4C2C" w:rsidRDefault="00CE638E" w:rsidP="00F00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Площадь, </w:t>
            </w:r>
          </w:p>
          <w:p w:rsidR="00CE638E" w:rsidRPr="007C4C2C" w:rsidRDefault="00CE638E" w:rsidP="00F00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Предполагаемый год ввода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50:22:0010203:6965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7C4C2C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617,0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50:22:0010203:6968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7C4C2C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942,0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50:22:0010203:6970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7C4C2C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1 663,0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50:22:0010203:6972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7C4C2C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457,0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</w:t>
            </w:r>
            <w:r w:rsidRPr="007C4C2C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7C4C2C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50:22:0010203:7021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7C4C2C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10 095,0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</w:t>
            </w:r>
            <w:r w:rsidRPr="007C4C2C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7C4C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50:22:0010203:6963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7C4C2C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852,0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50:22:0010203:189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7C4C2C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2 600,0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50:22:0010203:6973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7C4C2C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lastRenderedPageBreak/>
              <w:t>2 482,0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50:22:0010203:6969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7C4C2C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1 031,0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50:22:0010203:6976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7C4C2C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1 150,0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50:22:0010203:6967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 w:rsidRPr="007C4C2C"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2 167,0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2017 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50:22:0010203:159 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г. Люберцы,  пос. Калинина</w:t>
            </w:r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2 292,0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50:22:0010203:7013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г. Люберцы,  пос. Калинина, около д. 4</w:t>
            </w: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876,0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</w:t>
            </w:r>
            <w:r w:rsidRPr="007C4C2C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50:22:0000000:126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Г. Люберцы, ул. Космонавтов, напротив д. 20</w:t>
            </w: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1 682,0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</w:t>
            </w:r>
            <w:r w:rsidRPr="007C4C2C"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</w:t>
            </w:r>
            <w:r w:rsidRPr="007C4C2C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50:22:0010108:10143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Г. Люберцы ул. Попова, около д.16</w:t>
            </w:r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3 825,0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</w:t>
            </w:r>
            <w:r w:rsidRPr="007C4C2C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50:22:0010201:182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Г. Люберцы, Октябрьский пр-т, около д. 11</w:t>
            </w: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2 182,0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</w:t>
            </w:r>
            <w:r w:rsidRPr="007C4C2C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50:22:0010201:181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Г. Люберцы, Октябрьский пр-т, около д. 15</w:t>
            </w:r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2 154,0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</w:t>
            </w:r>
            <w:r w:rsidRPr="007C4C2C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50:22:0060607:4021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Люберецкий район, пос. </w:t>
            </w:r>
            <w:proofErr w:type="spellStart"/>
            <w:r w:rsidRPr="007C4C2C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7C4C2C">
              <w:rPr>
                <w:rFonts w:ascii="Arial" w:hAnsi="Arial" w:cs="Arial"/>
                <w:sz w:val="24"/>
                <w:szCs w:val="24"/>
              </w:rPr>
              <w:t xml:space="preserve">, (вдоль ул. Железнодорожная, со стороны </w:t>
            </w:r>
            <w:proofErr w:type="spellStart"/>
            <w:r w:rsidRPr="007C4C2C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7C4C2C">
              <w:rPr>
                <w:rFonts w:ascii="Arial" w:hAnsi="Arial" w:cs="Arial"/>
                <w:sz w:val="24"/>
                <w:szCs w:val="24"/>
              </w:rPr>
              <w:t xml:space="preserve"> карьера) </w:t>
            </w: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12 676,0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C4C2C"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50:22:0000000:107997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19-20 км. </w:t>
            </w:r>
            <w:proofErr w:type="spellStart"/>
            <w:r w:rsidRPr="007C4C2C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7C4C2C">
              <w:rPr>
                <w:rFonts w:ascii="Arial" w:hAnsi="Arial" w:cs="Arial"/>
                <w:sz w:val="24"/>
                <w:szCs w:val="24"/>
              </w:rPr>
              <w:t xml:space="preserve"> шоссе (в сторону Москвы)</w:t>
            </w: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3598,0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Ведутся работы по межеванию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Люберецкий район, пос. Октябрьский, ул. 60 лет Победы (севернее участка 1А)</w:t>
            </w: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2024</w:t>
            </w:r>
          </w:p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Ведутся работы по межеванию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Южная</w:t>
            </w:r>
            <w:proofErr w:type="gramEnd"/>
            <w:r w:rsidRPr="007C4C2C">
              <w:rPr>
                <w:rFonts w:ascii="Arial" w:hAnsi="Arial" w:cs="Arial"/>
                <w:sz w:val="24"/>
                <w:szCs w:val="24"/>
              </w:rPr>
              <w:t>, южнее дома 26.</w:t>
            </w: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38E" w:rsidRPr="007C4C2C" w:rsidTr="00CE638E">
        <w:tc>
          <w:tcPr>
            <w:tcW w:w="567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69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Ведутся работы по межеванию</w:t>
            </w:r>
          </w:p>
        </w:tc>
        <w:tc>
          <w:tcPr>
            <w:tcW w:w="5244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Инициативная</w:t>
            </w:r>
            <w:proofErr w:type="gramEnd"/>
            <w:r w:rsidRPr="007C4C2C">
              <w:rPr>
                <w:rFonts w:ascii="Arial" w:hAnsi="Arial" w:cs="Arial"/>
                <w:sz w:val="24"/>
                <w:szCs w:val="24"/>
              </w:rPr>
              <w:t>, д.13А, напротив Старого Люберецкого кладбища</w:t>
            </w: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1900,0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CE638E" w:rsidRPr="007C4C2C" w:rsidTr="00CE638E">
        <w:tc>
          <w:tcPr>
            <w:tcW w:w="8505" w:type="dxa"/>
            <w:gridSpan w:val="3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56341,00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E638E" w:rsidRPr="007C4C2C" w:rsidRDefault="00CE638E" w:rsidP="00CE638E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:rsidR="00CE638E" w:rsidRPr="007C4C2C" w:rsidRDefault="00CE638E" w:rsidP="00CE638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E638E" w:rsidRPr="007C4C2C" w:rsidRDefault="00CE638E" w:rsidP="00CE638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E638E" w:rsidRPr="007C4C2C" w:rsidRDefault="00CE638E" w:rsidP="00CE638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Адресный перечень муниципальных платных парковок для грузового транспорта в городском округе Люберцы</w:t>
      </w:r>
    </w:p>
    <w:p w:rsidR="00CE638E" w:rsidRPr="007C4C2C" w:rsidRDefault="00CE638E" w:rsidP="00CE638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b"/>
        <w:tblW w:w="1289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68"/>
        <w:gridCol w:w="2692"/>
        <w:gridCol w:w="5245"/>
        <w:gridCol w:w="2126"/>
        <w:gridCol w:w="2268"/>
      </w:tblGrid>
      <w:tr w:rsidR="00CE638E" w:rsidRPr="007C4C2C" w:rsidTr="00CE638E">
        <w:tc>
          <w:tcPr>
            <w:tcW w:w="568" w:type="dxa"/>
          </w:tcPr>
          <w:p w:rsidR="00CE638E" w:rsidRPr="007C4C2C" w:rsidRDefault="00CE638E" w:rsidP="00F00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7C4C2C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692" w:type="dxa"/>
          </w:tcPr>
          <w:p w:rsidR="00CE638E" w:rsidRPr="007C4C2C" w:rsidRDefault="00CE638E" w:rsidP="00F00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Кадастровый номер</w:t>
            </w:r>
          </w:p>
          <w:p w:rsidR="00CE638E" w:rsidRPr="007C4C2C" w:rsidRDefault="00CE638E" w:rsidP="00F00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</w:tcPr>
          <w:p w:rsidR="00CE638E" w:rsidRPr="007C4C2C" w:rsidRDefault="00CE638E" w:rsidP="00F00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Площадь,</w:t>
            </w:r>
          </w:p>
          <w:p w:rsidR="00CE638E" w:rsidRPr="007C4C2C" w:rsidRDefault="00CE638E" w:rsidP="00F00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 кв. м.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Предполагаемый год ввода</w:t>
            </w:r>
          </w:p>
        </w:tc>
      </w:tr>
      <w:tr w:rsidR="00CE638E" w:rsidRPr="007C4C2C" w:rsidTr="00CE638E">
        <w:tc>
          <w:tcPr>
            <w:tcW w:w="568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2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50:22:0010110:1636</w:t>
            </w:r>
          </w:p>
        </w:tc>
        <w:tc>
          <w:tcPr>
            <w:tcW w:w="5245" w:type="dxa"/>
          </w:tcPr>
          <w:p w:rsidR="00CE638E" w:rsidRPr="007C4C2C" w:rsidRDefault="00CE638E" w:rsidP="00F00B1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 w:rsidRPr="007C4C2C">
              <w:rPr>
                <w:rFonts w:ascii="Arial" w:hAnsi="Arial" w:cs="Arial"/>
                <w:sz w:val="24"/>
                <w:szCs w:val="24"/>
              </w:rPr>
              <w:t>Транспортная</w:t>
            </w:r>
            <w:proofErr w:type="gramEnd"/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lastRenderedPageBreak/>
              <w:t>7739,0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CE638E" w:rsidRPr="007C4C2C" w:rsidTr="00CE638E">
        <w:trPr>
          <w:trHeight w:val="892"/>
        </w:trPr>
        <w:tc>
          <w:tcPr>
            <w:tcW w:w="568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2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50:22:0040404:8416</w:t>
            </w:r>
          </w:p>
        </w:tc>
        <w:tc>
          <w:tcPr>
            <w:tcW w:w="5245" w:type="dxa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 xml:space="preserve">г. Люберцы, 22 км. </w:t>
            </w:r>
            <w:proofErr w:type="spellStart"/>
            <w:r w:rsidRPr="007C4C2C"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 w:rsidRPr="007C4C2C">
              <w:rPr>
                <w:rFonts w:ascii="Arial" w:hAnsi="Arial" w:cs="Arial"/>
                <w:sz w:val="24"/>
                <w:szCs w:val="24"/>
              </w:rPr>
              <w:t xml:space="preserve"> шоссе (по направлению – «в Москву»)</w:t>
            </w: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22000,0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CE638E" w:rsidRPr="007C4C2C" w:rsidTr="00CE638E">
        <w:tc>
          <w:tcPr>
            <w:tcW w:w="8505" w:type="dxa"/>
            <w:gridSpan w:val="3"/>
          </w:tcPr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</w:p>
          <w:p w:rsidR="00CE638E" w:rsidRPr="007C4C2C" w:rsidRDefault="00CE638E" w:rsidP="00F00B17">
            <w:pPr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sz w:val="24"/>
                <w:szCs w:val="24"/>
              </w:rPr>
              <w:t>29739,00</w:t>
            </w:r>
          </w:p>
        </w:tc>
        <w:tc>
          <w:tcPr>
            <w:tcW w:w="2268" w:type="dxa"/>
          </w:tcPr>
          <w:p w:rsidR="00CE638E" w:rsidRPr="007C4C2C" w:rsidRDefault="00CE638E" w:rsidP="00F00B1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831AC" w:rsidRPr="007C4C2C" w:rsidRDefault="007831AC" w:rsidP="007831AC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</w:p>
    <w:p w:rsidR="00CE638E" w:rsidRPr="007C4C2C" w:rsidRDefault="00CE638E" w:rsidP="007831AC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Приложение № 3</w:t>
      </w:r>
    </w:p>
    <w:p w:rsidR="007831AC" w:rsidRPr="007C4C2C" w:rsidRDefault="007831AC" w:rsidP="007831AC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к муниципальной программе «Развитие и </w:t>
      </w:r>
    </w:p>
    <w:p w:rsidR="007831AC" w:rsidRPr="007C4C2C" w:rsidRDefault="007831AC" w:rsidP="007831AC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 xml:space="preserve">функционирование </w:t>
      </w:r>
      <w:proofErr w:type="gramStart"/>
      <w:r w:rsidRPr="007C4C2C">
        <w:rPr>
          <w:rFonts w:ascii="Arial" w:hAnsi="Arial" w:cs="Arial"/>
          <w:sz w:val="24"/>
          <w:szCs w:val="24"/>
        </w:rPr>
        <w:t>дорожно-транспортного</w:t>
      </w:r>
      <w:proofErr w:type="gramEnd"/>
    </w:p>
    <w:p w:rsidR="007831AC" w:rsidRPr="007C4C2C" w:rsidRDefault="007831AC" w:rsidP="007831AC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  <w:r w:rsidRPr="007C4C2C">
        <w:rPr>
          <w:rFonts w:ascii="Arial" w:hAnsi="Arial" w:cs="Arial"/>
          <w:sz w:val="24"/>
          <w:szCs w:val="24"/>
        </w:rPr>
        <w:t>комплекса»</w:t>
      </w:r>
    </w:p>
    <w:p w:rsidR="007831AC" w:rsidRPr="007C4C2C" w:rsidRDefault="007831AC" w:rsidP="007831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831AC" w:rsidRPr="007C4C2C" w:rsidRDefault="007831AC" w:rsidP="007831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C4C2C"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«Развитие и функционирование дорожно-транспортного комплекса»</w:t>
      </w:r>
    </w:p>
    <w:p w:rsidR="007831AC" w:rsidRPr="007C4C2C" w:rsidRDefault="007831AC" w:rsidP="007831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177" w:type="dxa"/>
        <w:tblInd w:w="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130"/>
        <w:gridCol w:w="133"/>
        <w:gridCol w:w="1291"/>
        <w:gridCol w:w="1981"/>
        <w:gridCol w:w="2973"/>
        <w:gridCol w:w="990"/>
        <w:gridCol w:w="1558"/>
        <w:gridCol w:w="848"/>
        <w:gridCol w:w="709"/>
        <w:gridCol w:w="709"/>
        <w:gridCol w:w="708"/>
        <w:gridCol w:w="709"/>
        <w:gridCol w:w="709"/>
        <w:gridCol w:w="1699"/>
      </w:tblGrid>
      <w:tr w:rsidR="007C4C2C" w:rsidRPr="007C4C2C" w:rsidTr="007C4C2C">
        <w:trPr>
          <w:trHeight w:val="20"/>
        </w:trPr>
        <w:tc>
          <w:tcPr>
            <w:tcW w:w="1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98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2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FF558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Базовое значение показателя на начало реализации подпрограммы)</w:t>
            </w:r>
            <w:proofErr w:type="gramEnd"/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DE6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7C4C2C" w:rsidRPr="007C4C2C" w:rsidTr="007C4C2C">
        <w:trPr>
          <w:trHeight w:val="20"/>
        </w:trPr>
        <w:tc>
          <w:tcPr>
            <w:tcW w:w="1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C4C2C" w:rsidRPr="007C4C2C" w:rsidTr="007C4C2C">
        <w:trPr>
          <w:trHeight w:val="20"/>
        </w:trPr>
        <w:tc>
          <w:tcPr>
            <w:tcW w:w="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4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FF558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C4C2C" w:rsidRPr="007C4C2C" w:rsidTr="007C4C2C">
        <w:trPr>
          <w:trHeight w:val="20"/>
        </w:trPr>
        <w:tc>
          <w:tcPr>
            <w:tcW w:w="151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Подпрограмма 1. Пассажирский транспорт общего пользования</w:t>
            </w:r>
          </w:p>
        </w:tc>
      </w:tr>
      <w:tr w:rsidR="007C4C2C" w:rsidRPr="007C4C2C" w:rsidTr="007C4C2C">
        <w:trPr>
          <w:trHeight w:val="20"/>
        </w:trPr>
        <w:tc>
          <w:tcPr>
            <w:tcW w:w="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Удовлетворение потребностей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населения в транспортных услугах</w:t>
            </w:r>
          </w:p>
        </w:tc>
        <w:tc>
          <w:tcPr>
            <w:tcW w:w="19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Организация транспортного обслуживания населения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поездок, оплаченных посредством безналичных расчётов, в общем количестве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оплаченных пассажирами поездок на конец года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</w:tr>
      <w:tr w:rsidR="007C4C2C" w:rsidRPr="007C4C2C" w:rsidTr="007C4C2C">
        <w:trPr>
          <w:trHeight w:val="20"/>
        </w:trPr>
        <w:tc>
          <w:tcPr>
            <w:tcW w:w="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91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Соблюдение расписания на автобусных маршрутах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</w:tr>
      <w:tr w:rsidR="007C4C2C" w:rsidRPr="007C4C2C" w:rsidTr="007C4C2C">
        <w:trPr>
          <w:trHeight w:val="20"/>
        </w:trPr>
        <w:tc>
          <w:tcPr>
            <w:tcW w:w="151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Подпрограмма 2. Дороги Подмосковья</w:t>
            </w:r>
          </w:p>
        </w:tc>
      </w:tr>
      <w:tr w:rsidR="007C4C2C" w:rsidRPr="007C4C2C" w:rsidTr="007C4C2C">
        <w:trPr>
          <w:trHeight w:val="20"/>
        </w:trPr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Обеспечить функционирование и развитие (совершенствования) автомобильных дорог общего пользования местного значения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 каждой дороги хозяин - Доля бесхозяйных дорог, принятых в муниципальную собственность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7C4C2C" w:rsidRPr="007C4C2C" w:rsidTr="007C4C2C">
        <w:trPr>
          <w:trHeight w:val="20"/>
        </w:trPr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парковочного пространства на улично-дорожной сети (оценивается на конец года в разрезе источников </w:t>
            </w:r>
            <w:proofErr w:type="gramEnd"/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proofErr w:type="spell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машиномест</w:t>
            </w:r>
            <w:proofErr w:type="spellEnd"/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895,00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7C4C2C" w:rsidRPr="007C4C2C" w:rsidTr="007C4C2C">
        <w:trPr>
          <w:trHeight w:val="20"/>
        </w:trPr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(капитальный ремонт) сети автомобильных дорог общего пользования местного значения  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Километр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7C4C2C" w:rsidRPr="007C4C2C" w:rsidTr="007C4C2C">
        <w:trPr>
          <w:trHeight w:val="20"/>
        </w:trPr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(капитальный ремонт) сети автомобильных дорог общего пользования местного значения  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Тысяча квадратных метров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165,17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7C4C2C" w:rsidRPr="007C4C2C" w:rsidTr="007C4C2C">
        <w:trPr>
          <w:trHeight w:val="20"/>
        </w:trPr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функционирования и развития (совершенствования) автомобильных дорог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общего пользования местного значения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Обеспечить содержание и ремонт дорог общего пользования местного значения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Объемы ввода в эксплуатацию после строительства и 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реконструкции</w:t>
            </w:r>
            <w:proofErr w:type="gramEnd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 (при наличии объектов в программе)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Километр на погонный метр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7C4C2C" w:rsidRPr="007C4C2C" w:rsidTr="007C4C2C">
        <w:trPr>
          <w:trHeight w:val="20"/>
        </w:trPr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безопасности участников дорожного движения, снижение смертности от дорожно-транспортных происшествий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Количество мест концентрации ДТП на муниципальных дорогах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7C4C2C" w:rsidRPr="007C4C2C" w:rsidTr="007C4C2C">
        <w:trPr>
          <w:trHeight w:val="20"/>
        </w:trPr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</w:t>
            </w: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улицах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Установка светофоров типа Т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7C4C2C" w:rsidRPr="007C4C2C" w:rsidTr="007C4C2C">
        <w:trPr>
          <w:trHeight w:val="20"/>
        </w:trPr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7C4C2C" w:rsidRPr="007C4C2C" w:rsidTr="007C4C2C">
        <w:trPr>
          <w:trHeight w:val="20"/>
        </w:trPr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Ликвидация мест концентрации дорожно-транспортных происшествий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7C4C2C" w:rsidRPr="007C4C2C" w:rsidTr="007C4C2C">
        <w:trPr>
          <w:trHeight w:val="20"/>
        </w:trPr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случаев на 100 тыс. человек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7,94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7,93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7,92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7,91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7,89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7C4C2C" w:rsidRPr="007C4C2C" w:rsidTr="007C4C2C">
        <w:trPr>
          <w:trHeight w:val="20"/>
        </w:trPr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комфортной городской среды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Создание муниципальных платных парковок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муниципальных платных парковок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7C4C2C" w:rsidRPr="007C4C2C" w:rsidTr="007C4C2C">
        <w:trPr>
          <w:trHeight w:val="20"/>
        </w:trPr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комфортной городской среды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Создание муниципальных платных парковок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парковочных мест для легкового транспорта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7C4C2C" w:rsidRPr="007C4C2C" w:rsidTr="007C4C2C">
        <w:trPr>
          <w:trHeight w:val="20"/>
        </w:trPr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комфортной городской среды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Создание муниципальных платных парковок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парковочных мест для грузового  транспорта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C4C2C" w:rsidRPr="007C4C2C" w:rsidRDefault="007C4C2C" w:rsidP="00A4176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C4C2C" w:rsidRPr="007C4C2C" w:rsidRDefault="007C4C2C" w:rsidP="00A417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4C2C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</w:tbl>
    <w:p w:rsidR="007831AC" w:rsidRPr="007C4C2C" w:rsidRDefault="007831AC" w:rsidP="007831AC">
      <w:pPr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831AC" w:rsidRPr="007C4C2C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831AC" w:rsidRPr="007C4C2C" w:rsidRDefault="007831AC" w:rsidP="00783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831AC" w:rsidRPr="007C4C2C" w:rsidRDefault="007831AC" w:rsidP="00783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831AC" w:rsidRPr="007C4C2C" w:rsidRDefault="007831AC" w:rsidP="007831AC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</w:p>
    <w:p w:rsidR="007831AC" w:rsidRPr="007C4C2C" w:rsidRDefault="007831AC" w:rsidP="00691724">
      <w:pPr>
        <w:rPr>
          <w:rFonts w:ascii="Arial" w:hAnsi="Arial" w:cs="Arial"/>
          <w:sz w:val="24"/>
          <w:szCs w:val="24"/>
        </w:rPr>
      </w:pPr>
    </w:p>
    <w:sectPr w:rsidR="007831AC" w:rsidRPr="007C4C2C" w:rsidSect="007831AC">
      <w:pgSz w:w="16838" w:h="11906" w:orient="landscape"/>
      <w:pgMar w:top="284" w:right="253" w:bottom="142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A16" w:rsidRDefault="00BF6A16" w:rsidP="00804A08">
      <w:pPr>
        <w:spacing w:after="0" w:line="240" w:lineRule="auto"/>
      </w:pPr>
      <w:r>
        <w:separator/>
      </w:r>
    </w:p>
  </w:endnote>
  <w:endnote w:type="continuationSeparator" w:id="0">
    <w:p w:rsidR="00BF6A16" w:rsidRDefault="00BF6A16" w:rsidP="00804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165" w:rsidRDefault="00BF6A1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A16" w:rsidRDefault="00BF6A16" w:rsidP="00804A08">
      <w:pPr>
        <w:spacing w:after="0" w:line="240" w:lineRule="auto"/>
      </w:pPr>
      <w:r>
        <w:separator/>
      </w:r>
    </w:p>
  </w:footnote>
  <w:footnote w:type="continuationSeparator" w:id="0">
    <w:p w:rsidR="00BF6A16" w:rsidRDefault="00BF6A16" w:rsidP="00804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165" w:rsidRDefault="00BF6A1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352B"/>
    <w:multiLevelType w:val="multilevel"/>
    <w:tmpl w:val="D0EEF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42552F"/>
    <w:multiLevelType w:val="hybridMultilevel"/>
    <w:tmpl w:val="38125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5D2E6C"/>
    <w:multiLevelType w:val="hybridMultilevel"/>
    <w:tmpl w:val="40BCDF96"/>
    <w:lvl w:ilvl="0" w:tplc="9754F9C2">
      <w:start w:val="1"/>
      <w:numFmt w:val="decimal"/>
      <w:lvlText w:val="%1."/>
      <w:lvlJc w:val="left"/>
      <w:pPr>
        <w:ind w:left="3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abstractNum w:abstractNumId="3">
    <w:nsid w:val="3BF0313D"/>
    <w:multiLevelType w:val="multilevel"/>
    <w:tmpl w:val="67967F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BE0A4D"/>
    <w:multiLevelType w:val="hybridMultilevel"/>
    <w:tmpl w:val="85161934"/>
    <w:lvl w:ilvl="0" w:tplc="6268952E">
      <w:start w:val="1"/>
      <w:numFmt w:val="decimal"/>
      <w:lvlText w:val="%1)"/>
      <w:lvlJc w:val="left"/>
      <w:pPr>
        <w:ind w:left="3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abstractNum w:abstractNumId="5">
    <w:nsid w:val="414E05AC"/>
    <w:multiLevelType w:val="hybridMultilevel"/>
    <w:tmpl w:val="C7BAC376"/>
    <w:lvl w:ilvl="0" w:tplc="741CF378">
      <w:start w:val="1"/>
      <w:numFmt w:val="decimal"/>
      <w:lvlText w:val="%1."/>
      <w:lvlJc w:val="left"/>
      <w:pPr>
        <w:ind w:left="885" w:hanging="360"/>
      </w:p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6D314908"/>
    <w:multiLevelType w:val="hybridMultilevel"/>
    <w:tmpl w:val="85161934"/>
    <w:lvl w:ilvl="0" w:tplc="6268952E">
      <w:start w:val="1"/>
      <w:numFmt w:val="decimal"/>
      <w:lvlText w:val="%1)"/>
      <w:lvlJc w:val="left"/>
      <w:pPr>
        <w:ind w:left="3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1724"/>
    <w:rsid w:val="0009352D"/>
    <w:rsid w:val="000F44DE"/>
    <w:rsid w:val="001E66BA"/>
    <w:rsid w:val="0023694B"/>
    <w:rsid w:val="00245C0F"/>
    <w:rsid w:val="00247B30"/>
    <w:rsid w:val="002707FC"/>
    <w:rsid w:val="0028167C"/>
    <w:rsid w:val="002B3EDD"/>
    <w:rsid w:val="00301A19"/>
    <w:rsid w:val="003303C9"/>
    <w:rsid w:val="003902A0"/>
    <w:rsid w:val="003E2CB8"/>
    <w:rsid w:val="00450609"/>
    <w:rsid w:val="004744BB"/>
    <w:rsid w:val="004E0B1E"/>
    <w:rsid w:val="00563A51"/>
    <w:rsid w:val="00577057"/>
    <w:rsid w:val="005B4ADB"/>
    <w:rsid w:val="005C1BA1"/>
    <w:rsid w:val="0064330B"/>
    <w:rsid w:val="00652DE2"/>
    <w:rsid w:val="00677D51"/>
    <w:rsid w:val="00691724"/>
    <w:rsid w:val="00746B9E"/>
    <w:rsid w:val="00770803"/>
    <w:rsid w:val="007831AC"/>
    <w:rsid w:val="007A1C55"/>
    <w:rsid w:val="007C4C2C"/>
    <w:rsid w:val="007E6E85"/>
    <w:rsid w:val="007E7D1D"/>
    <w:rsid w:val="00804A08"/>
    <w:rsid w:val="008C6D0C"/>
    <w:rsid w:val="00AE7ADD"/>
    <w:rsid w:val="00B66B07"/>
    <w:rsid w:val="00BC52AB"/>
    <w:rsid w:val="00BF6A16"/>
    <w:rsid w:val="00C0106A"/>
    <w:rsid w:val="00C53F12"/>
    <w:rsid w:val="00C82585"/>
    <w:rsid w:val="00C86283"/>
    <w:rsid w:val="00CD5C86"/>
    <w:rsid w:val="00CE638E"/>
    <w:rsid w:val="00D55B43"/>
    <w:rsid w:val="00D8632D"/>
    <w:rsid w:val="00DA514E"/>
    <w:rsid w:val="00DC739B"/>
    <w:rsid w:val="00DD24D5"/>
    <w:rsid w:val="00DE6EF9"/>
    <w:rsid w:val="00F54D88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1724"/>
    <w:pPr>
      <w:spacing w:after="0" w:line="240" w:lineRule="auto"/>
    </w:pPr>
    <w:rPr>
      <w:rFonts w:cs="Times New Roman"/>
    </w:rPr>
  </w:style>
  <w:style w:type="paragraph" w:styleId="a4">
    <w:name w:val="Normal (Web)"/>
    <w:basedOn w:val="a"/>
    <w:uiPriority w:val="99"/>
    <w:unhideWhenUsed/>
    <w:rsid w:val="00783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831A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5">
    <w:name w:val="header"/>
    <w:basedOn w:val="a"/>
    <w:link w:val="a6"/>
    <w:uiPriority w:val="99"/>
    <w:unhideWhenUsed/>
    <w:rsid w:val="007831AC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7831AC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7831AC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7831AC"/>
    <w:rPr>
      <w:rFonts w:ascii="Calibri" w:eastAsia="Times New Roman" w:hAnsi="Calibri" w:cs="Times New Roman"/>
    </w:rPr>
  </w:style>
  <w:style w:type="paragraph" w:styleId="a9">
    <w:name w:val="Intense Quote"/>
    <w:basedOn w:val="a"/>
    <w:next w:val="a"/>
    <w:link w:val="aa"/>
    <w:uiPriority w:val="30"/>
    <w:qFormat/>
    <w:rsid w:val="007831AC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aa">
    <w:name w:val="Выделенная цитата Знак"/>
    <w:basedOn w:val="a0"/>
    <w:link w:val="a9"/>
    <w:uiPriority w:val="30"/>
    <w:rsid w:val="007831AC"/>
    <w:rPr>
      <w:rFonts w:ascii="Calibri" w:eastAsia="Times New Roman" w:hAnsi="Calibri" w:cs="Times New Roman"/>
      <w:b/>
      <w:bCs/>
      <w:i/>
      <w:iCs/>
      <w:color w:val="4F81BD"/>
    </w:rPr>
  </w:style>
  <w:style w:type="table" w:styleId="ab">
    <w:name w:val="Table Grid"/>
    <w:basedOn w:val="a1"/>
    <w:uiPriority w:val="59"/>
    <w:rsid w:val="00CE638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C4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C4C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9583</Words>
  <Characters>54625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dorogi 2</dc:creator>
  <cp:lastModifiedBy>Yuristi2</cp:lastModifiedBy>
  <cp:revision>2</cp:revision>
  <cp:lastPrinted>2019-10-02T14:16:00Z</cp:lastPrinted>
  <dcterms:created xsi:type="dcterms:W3CDTF">2019-10-08T14:12:00Z</dcterms:created>
  <dcterms:modified xsi:type="dcterms:W3CDTF">2019-10-08T14:12:00Z</dcterms:modified>
</cp:coreProperties>
</file>